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A58" w:rsidRPr="008D7EBF" w:rsidRDefault="008D7EBF">
      <w:pPr>
        <w:jc w:val="center"/>
        <w:rPr>
          <w:lang w:val="pl-PL"/>
        </w:rPr>
      </w:pPr>
      <w:r w:rsidRPr="008D7EBF">
        <w:rPr>
          <w:b/>
          <w:color w:val="555555"/>
          <w:sz w:val="22"/>
          <w:lang w:val="pl-PL"/>
        </w:rPr>
        <w:t>LICEUM OGÓLNOKSZTAŁCĄCE NR XIV IM. POLONII BELGIJSKIEJ WE WROCŁAWIU</w:t>
      </w:r>
    </w:p>
    <w:p w:rsidR="00B94A58" w:rsidRPr="008D7EBF" w:rsidRDefault="008D7EBF">
      <w:pPr>
        <w:spacing w:before="120"/>
        <w:jc w:val="center"/>
        <w:rPr>
          <w:lang w:val="pl-PL"/>
        </w:rPr>
      </w:pPr>
      <w:r w:rsidRPr="008D7EBF">
        <w:rPr>
          <w:b/>
          <w:color w:val="1B365D"/>
          <w:sz w:val="36"/>
          <w:lang w:val="pl-PL"/>
        </w:rPr>
        <w:t>JEDNOLITY PROJEKT REGULAMINU INTERNATU</w:t>
      </w:r>
    </w:p>
    <w:p w:rsidR="00B94A58" w:rsidRPr="008D7EBF" w:rsidRDefault="008D7EBF">
      <w:pPr>
        <w:spacing w:after="360"/>
        <w:jc w:val="center"/>
        <w:rPr>
          <w:lang w:val="pl-PL"/>
        </w:rPr>
      </w:pPr>
      <w:r w:rsidRPr="008D7EBF">
        <w:rPr>
          <w:i/>
          <w:color w:val="666666"/>
          <w:sz w:val="20"/>
          <w:lang w:val="pl-PL"/>
        </w:rPr>
        <w:t>Wersja po prawnej analizie porównawczej – do weryfikacji i akceptacji przez Prawników Oświatowych</w:t>
      </w:r>
      <w:r w:rsidRPr="008D7EBF">
        <w:rPr>
          <w:i/>
          <w:color w:val="666666"/>
          <w:sz w:val="20"/>
          <w:lang w:val="pl-PL"/>
        </w:rPr>
        <w:br/>
        <w:t xml:space="preserve">(Stan prawny: 2026 r. / Standardy Ochrony </w:t>
      </w:r>
      <w:r w:rsidRPr="008D7EBF">
        <w:rPr>
          <w:i/>
          <w:color w:val="666666"/>
          <w:sz w:val="20"/>
          <w:lang w:val="pl-PL"/>
        </w:rPr>
        <w:t>Małoletnich / Prawo Oświatowe)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color w:val="1B365D"/>
          <w:sz w:val="26"/>
          <w:lang w:val="pl-PL"/>
        </w:rPr>
        <w:t xml:space="preserve">I. WPROWADZENIE I </w:t>
      </w:r>
      <w:r w:rsidRPr="008D7EBF">
        <w:rPr>
          <w:b/>
          <w:color w:val="1B365D"/>
          <w:sz w:val="26"/>
          <w:lang w:val="pl-PL"/>
        </w:rPr>
        <w:t xml:space="preserve">ZESTAWIENIE </w:t>
      </w:r>
      <w:bookmarkStart w:id="0" w:name="_GoBack"/>
      <w:bookmarkEnd w:id="0"/>
      <w:r w:rsidRPr="008D7EBF">
        <w:rPr>
          <w:b/>
          <w:color w:val="1B365D"/>
          <w:sz w:val="26"/>
          <w:lang w:val="pl-PL"/>
        </w:rPr>
        <w:t>ZMIAN PRAWNYCH</w:t>
      </w:r>
    </w:p>
    <w:p w:rsidR="00B94A58" w:rsidRPr="008D7EBF" w:rsidRDefault="008D7EBF">
      <w:pPr>
        <w:rPr>
          <w:lang w:val="pl-PL"/>
        </w:rPr>
      </w:pPr>
      <w:r w:rsidRPr="008D7EBF">
        <w:rPr>
          <w:lang w:val="pl-PL"/>
        </w:rPr>
        <w:t>Niniejszy dokument stanowi jednolity projekt Regulaminu Internatu Liceum Ogólnokształcącego nr XIV we Wrocławiu, przygotowany na bazie zestawienia dotychczas</w:t>
      </w:r>
      <w:r w:rsidRPr="008D7EBF">
        <w:rPr>
          <w:lang w:val="pl-PL"/>
        </w:rPr>
        <w:t>owego regulaminu oraz wniosków z analizy prawnej. Wszystkie zapisy sprzeczne z powszechnie obowiązującym prawem (Kodeks Cywilny, KPA, Prawo Oświatowe, Standardy Ochrony Małoletnich) zostały zmodyfikowane i opatrzone komentarzem prawnym.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B94A58" w:rsidRPr="008D7EBF">
        <w:trPr>
          <w:jc w:val="center"/>
        </w:trPr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B94A58" w:rsidRDefault="008D7EBF">
            <w:proofErr w:type="spellStart"/>
            <w:r>
              <w:rPr>
                <w:b/>
                <w:color w:val="FFFFFF"/>
                <w:sz w:val="19"/>
              </w:rPr>
              <w:t>Obszar</w:t>
            </w:r>
            <w:proofErr w:type="spellEnd"/>
            <w:r>
              <w:rPr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b/>
                <w:color w:val="FFFFFF"/>
                <w:sz w:val="19"/>
              </w:rPr>
              <w:t>regulacji</w:t>
            </w:r>
            <w:proofErr w:type="spellEnd"/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B94A58" w:rsidRDefault="008D7EBF">
            <w:r>
              <w:rPr>
                <w:b/>
                <w:color w:val="FFFFFF"/>
                <w:sz w:val="19"/>
              </w:rPr>
              <w:t>Za</w:t>
            </w:r>
            <w:r>
              <w:rPr>
                <w:b/>
                <w:color w:val="FFFFFF"/>
                <w:sz w:val="19"/>
              </w:rPr>
              <w:t>pis dotychczasowy (Wada prawna)</w:t>
            </w:r>
          </w:p>
        </w:tc>
        <w:tc>
          <w:tcPr>
            <w:tcW w:w="3120" w:type="dxa"/>
            <w:shd w:val="clear" w:color="auto" w:fill="1B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B94A58" w:rsidRPr="008D7EBF" w:rsidRDefault="008D7EBF">
            <w:pPr>
              <w:rPr>
                <w:lang w:val="pl-PL"/>
              </w:rPr>
            </w:pPr>
            <w:r w:rsidRPr="008D7EBF">
              <w:rPr>
                <w:b/>
                <w:color w:val="FFFFFF"/>
                <w:sz w:val="19"/>
                <w:lang w:val="pl-PL"/>
              </w:rPr>
              <w:t>Proponowane rozwiązanie zgodne z prawem</w:t>
            </w:r>
          </w:p>
        </w:tc>
      </w:tr>
      <w:tr w:rsidR="00B94A58" w:rsidRPr="008D7EBF">
        <w:trPr>
          <w:jc w:val="center"/>
        </w:trPr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Niszczenie mienia w depozycie</w:t>
            </w:r>
            <w:r w:rsidRPr="008D7EBF">
              <w:rPr>
                <w:sz w:val="18"/>
                <w:lang w:val="pl-PL"/>
              </w:rPr>
              <w:br/>
              <w:t>(§ 36 ust. 1, § 51 ust. 4)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Komisyjne niszczenie zarekwirowanych Papierosów/alkoholu/rzeczy.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Zabezpieczenie w depozycie, powiadomienie rodziców/policji. B</w:t>
            </w:r>
            <w:r w:rsidRPr="008D7EBF">
              <w:rPr>
                <w:sz w:val="18"/>
                <w:lang w:val="pl-PL"/>
              </w:rPr>
              <w:t>rak prawa do niszczenia własności prywatnej.</w:t>
            </w:r>
          </w:p>
        </w:tc>
      </w:tr>
      <w:tr w:rsidR="00B94A58" w:rsidRPr="008D7EBF">
        <w:trPr>
          <w:jc w:val="center"/>
        </w:trPr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Ograniczenie praw mieszkańca</w:t>
            </w:r>
            <w:r w:rsidRPr="008D7EBF">
              <w:rPr>
                <w:sz w:val="18"/>
                <w:lang w:val="pl-PL"/>
              </w:rPr>
              <w:br/>
              <w:t>(§ 41 ust. 1 pkt 3)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Zakaz korzystania z pralni, świetlicy, infrastruktury higienicznej.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 xml:space="preserve">Zakaz pozbawiania dostępu do urządzeń higieniczno-sanitarnych i bytowych (naruszenie praw </w:t>
            </w:r>
            <w:r w:rsidRPr="008D7EBF">
              <w:rPr>
                <w:sz w:val="18"/>
                <w:lang w:val="pl-PL"/>
              </w:rPr>
              <w:t>małoletniego).</w:t>
            </w:r>
          </w:p>
        </w:tc>
      </w:tr>
      <w:tr w:rsidR="00B94A58" w:rsidRPr="008D7EBF">
        <w:trPr>
          <w:jc w:val="center"/>
        </w:trPr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Relegowanie i brak odwołania</w:t>
            </w:r>
            <w:r w:rsidRPr="008D7EBF">
              <w:rPr>
                <w:sz w:val="18"/>
                <w:lang w:val="pl-PL"/>
              </w:rPr>
              <w:br/>
              <w:t>(§ 41 ust. 1 pkt 7, § 44 ust. 3)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Relegowanie bez prawa przyjęcia; decyzja Dyrektora ostateczna.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Skreślenie w drodze decyzji administracyjnej z prawem odwołania do Dolnośląskiego Kuratora Oświaty (KPA).</w:t>
            </w:r>
          </w:p>
        </w:tc>
      </w:tr>
      <w:tr w:rsidR="00B94A58" w:rsidRPr="008D7EBF">
        <w:trPr>
          <w:jc w:val="center"/>
        </w:trPr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Przeszuk</w:t>
            </w:r>
            <w:r w:rsidRPr="008D7EBF">
              <w:rPr>
                <w:sz w:val="18"/>
                <w:lang w:val="pl-PL"/>
              </w:rPr>
              <w:t>iwanie szafek i rzeczy</w:t>
            </w:r>
            <w:r w:rsidRPr="008D7EBF">
              <w:rPr>
                <w:sz w:val="18"/>
                <w:lang w:val="pl-PL"/>
              </w:rPr>
              <w:br/>
              <w:t>(§ 51 ust. 1-2)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Wychowawca sam dokonywał przeglądu rzeczy i szafek (naruszenie prywatności).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Procedura rozdzielona: kontrola sanitarna (wezwanie ucznia/komisyjnie) vs. podejrzenie przestępstwa (wezwanie Policji).</w:t>
            </w:r>
          </w:p>
        </w:tc>
      </w:tr>
      <w:tr w:rsidR="00B94A58" w:rsidRPr="008D7EBF">
        <w:trPr>
          <w:jc w:val="center"/>
        </w:trPr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Default="008D7EBF">
            <w:pPr>
              <w:spacing w:after="40" w:line="264" w:lineRule="auto"/>
            </w:pPr>
            <w:proofErr w:type="spellStart"/>
            <w:r>
              <w:rPr>
                <w:sz w:val="18"/>
              </w:rPr>
              <w:t>Kasacja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rzeczy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wyjeździe</w:t>
            </w:r>
            <w:proofErr w:type="spellEnd"/>
            <w:r>
              <w:rPr>
                <w:sz w:val="18"/>
              </w:rPr>
              <w:br/>
              <w:t>(§ 46)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Rzeczy osobiste po wykwaterowaniu podlegają automatycznej kasacji.</w:t>
            </w:r>
          </w:p>
        </w:tc>
        <w:tc>
          <w:tcPr>
            <w:tcW w:w="3120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  <w:shd w:val="clear" w:color="auto" w:fill="F9FAFC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94A58" w:rsidRPr="008D7EBF" w:rsidRDefault="008D7EBF">
            <w:pPr>
              <w:spacing w:after="40" w:line="264" w:lineRule="auto"/>
              <w:rPr>
                <w:lang w:val="pl-PL"/>
              </w:rPr>
            </w:pPr>
            <w:r w:rsidRPr="008D7EBF">
              <w:rPr>
                <w:sz w:val="18"/>
                <w:lang w:val="pl-PL"/>
              </w:rPr>
              <w:t>Procedura depozytowa, wezwanie do odbioru (min. 14 dni), stosowanie przepisów Kodeksu Cywilnego o rzeczach znalezionych.</w:t>
            </w:r>
          </w:p>
        </w:tc>
      </w:tr>
    </w:tbl>
    <w:p w:rsidR="00B94A58" w:rsidRPr="008D7EBF" w:rsidRDefault="00B94A58">
      <w:pPr>
        <w:spacing w:after="240"/>
        <w:rPr>
          <w:lang w:val="pl-PL"/>
        </w:rPr>
      </w:pPr>
    </w:p>
    <w:p w:rsidR="00B94A58" w:rsidRPr="008D7EBF" w:rsidRDefault="008D7EBF">
      <w:pPr>
        <w:rPr>
          <w:lang w:val="pl-PL"/>
        </w:rPr>
      </w:pPr>
      <w:r w:rsidRPr="008D7EBF">
        <w:rPr>
          <w:b/>
          <w:color w:val="1B365D"/>
          <w:sz w:val="26"/>
          <w:lang w:val="pl-PL"/>
        </w:rPr>
        <w:t>II. JEDNOLITY TEKST REGULAMINU INTERNATU (PROJEKT</w:t>
      </w:r>
      <w:r w:rsidRPr="008D7EBF">
        <w:rPr>
          <w:b/>
          <w:color w:val="1B365D"/>
          <w:sz w:val="26"/>
          <w:lang w:val="pl-PL"/>
        </w:rPr>
        <w:t xml:space="preserve"> DO AKCEPTACJI)</w:t>
      </w:r>
    </w:p>
    <w:p w:rsidR="00B94A58" w:rsidRPr="008D7EBF" w:rsidRDefault="008D7EBF">
      <w:pPr>
        <w:spacing w:before="280"/>
        <w:rPr>
          <w:lang w:val="pl-PL"/>
        </w:rPr>
      </w:pPr>
      <w:r w:rsidRPr="008D7EBF">
        <w:rPr>
          <w:b/>
          <w:color w:val="1B365D"/>
          <w:sz w:val="23"/>
          <w:lang w:val="pl-PL"/>
        </w:rPr>
        <w:t>Rozdział I: PODSTAWY PRAWNE WYDANIA REGULAMINU</w:t>
      </w:r>
    </w:p>
    <w:p w:rsidR="00B94A58" w:rsidRPr="008D7EBF" w:rsidRDefault="008D7EBF">
      <w:pPr>
        <w:rPr>
          <w:lang w:val="pl-PL"/>
        </w:rPr>
      </w:pPr>
      <w:r w:rsidRPr="008D7EBF">
        <w:rPr>
          <w:lang w:val="pl-PL"/>
        </w:rPr>
        <w:lastRenderedPageBreak/>
        <w:t>Podstawę prawną niniejszego Regulaminu stanowią w szczególności:</w:t>
      </w:r>
      <w:r w:rsidRPr="008D7EBF">
        <w:rPr>
          <w:lang w:val="pl-PL"/>
        </w:rPr>
        <w:br/>
        <w:t>1) Ustawa z dnia 14 grudnia 2016 r. – Prawo oświatowe (</w:t>
      </w:r>
      <w:proofErr w:type="spellStart"/>
      <w:r w:rsidRPr="008D7EBF">
        <w:rPr>
          <w:lang w:val="pl-PL"/>
        </w:rPr>
        <w:t>t.j</w:t>
      </w:r>
      <w:proofErr w:type="spellEnd"/>
      <w:r w:rsidRPr="008D7EBF">
        <w:rPr>
          <w:lang w:val="pl-PL"/>
        </w:rPr>
        <w:t xml:space="preserve">. Dz. U. z 2024 r., poz. 737 z </w:t>
      </w:r>
      <w:proofErr w:type="spellStart"/>
      <w:r w:rsidRPr="008D7EBF">
        <w:rPr>
          <w:lang w:val="pl-PL"/>
        </w:rPr>
        <w:t>późn</w:t>
      </w:r>
      <w:proofErr w:type="spellEnd"/>
      <w:r w:rsidRPr="008D7EBF">
        <w:rPr>
          <w:lang w:val="pl-PL"/>
        </w:rPr>
        <w:t>. zm.),</w:t>
      </w:r>
      <w:r w:rsidRPr="008D7EBF">
        <w:rPr>
          <w:lang w:val="pl-PL"/>
        </w:rPr>
        <w:br/>
        <w:t>2) Ustawa z dnia 7 września</w:t>
      </w:r>
      <w:r w:rsidRPr="008D7EBF">
        <w:rPr>
          <w:lang w:val="pl-PL"/>
        </w:rPr>
        <w:t xml:space="preserve"> 1991 r. o systemie oświaty (</w:t>
      </w:r>
      <w:proofErr w:type="spellStart"/>
      <w:r w:rsidRPr="008D7EBF">
        <w:rPr>
          <w:lang w:val="pl-PL"/>
        </w:rPr>
        <w:t>t.j</w:t>
      </w:r>
      <w:proofErr w:type="spellEnd"/>
      <w:r w:rsidRPr="008D7EBF">
        <w:rPr>
          <w:lang w:val="pl-PL"/>
        </w:rPr>
        <w:t xml:space="preserve">. Dz. U. z 2024 r. poz. 750 z </w:t>
      </w:r>
      <w:proofErr w:type="spellStart"/>
      <w:r w:rsidRPr="008D7EBF">
        <w:rPr>
          <w:lang w:val="pl-PL"/>
        </w:rPr>
        <w:t>późn</w:t>
      </w:r>
      <w:proofErr w:type="spellEnd"/>
      <w:r w:rsidRPr="008D7EBF">
        <w:rPr>
          <w:lang w:val="pl-PL"/>
        </w:rPr>
        <w:t>. zm.),</w:t>
      </w:r>
      <w:r w:rsidRPr="008D7EBF">
        <w:rPr>
          <w:lang w:val="pl-PL"/>
        </w:rPr>
        <w:br/>
        <w:t xml:space="preserve">3) Ustawa z dnia 28 lipca 2023 r. o zmianie ustawy – Kodeks rodzinny i opiekuńczy oraz niektórych innych ustaw (Dz. U. z 2023 r. poz. 1606 – tzw. Ustawa </w:t>
      </w:r>
      <w:proofErr w:type="spellStart"/>
      <w:r w:rsidRPr="008D7EBF">
        <w:rPr>
          <w:lang w:val="pl-PL"/>
        </w:rPr>
        <w:t>Kamilkowa</w:t>
      </w:r>
      <w:proofErr w:type="spellEnd"/>
      <w:r w:rsidRPr="008D7EBF">
        <w:rPr>
          <w:lang w:val="pl-PL"/>
        </w:rPr>
        <w:t xml:space="preserve"> / Standardy Ochrony</w:t>
      </w:r>
      <w:r w:rsidRPr="008D7EBF">
        <w:rPr>
          <w:lang w:val="pl-PL"/>
        </w:rPr>
        <w:t xml:space="preserve"> Małoletnich),</w:t>
      </w:r>
      <w:r w:rsidRPr="008D7EBF">
        <w:rPr>
          <w:lang w:val="pl-PL"/>
        </w:rPr>
        <w:br/>
        <w:t>4) Ustawa z dnia 26 stycznia 1982 r. – Karta Nauczyciela (</w:t>
      </w:r>
      <w:proofErr w:type="spellStart"/>
      <w:r w:rsidRPr="008D7EBF">
        <w:rPr>
          <w:lang w:val="pl-PL"/>
        </w:rPr>
        <w:t>t.j</w:t>
      </w:r>
      <w:proofErr w:type="spellEnd"/>
      <w:r w:rsidRPr="008D7EBF">
        <w:rPr>
          <w:lang w:val="pl-PL"/>
        </w:rPr>
        <w:t xml:space="preserve">. Dz. U. z 2023 r. poz. 984 z </w:t>
      </w:r>
      <w:proofErr w:type="spellStart"/>
      <w:r w:rsidRPr="008D7EBF">
        <w:rPr>
          <w:lang w:val="pl-PL"/>
        </w:rPr>
        <w:t>późn</w:t>
      </w:r>
      <w:proofErr w:type="spellEnd"/>
      <w:r w:rsidRPr="008D7EBF">
        <w:rPr>
          <w:lang w:val="pl-PL"/>
        </w:rPr>
        <w:t>. zm.),</w:t>
      </w:r>
      <w:r w:rsidRPr="008D7EBF">
        <w:rPr>
          <w:lang w:val="pl-PL"/>
        </w:rPr>
        <w:br/>
        <w:t xml:space="preserve">5) Rozporządzenie </w:t>
      </w:r>
      <w:proofErr w:type="spellStart"/>
      <w:r w:rsidRPr="008D7EBF">
        <w:rPr>
          <w:lang w:val="pl-PL"/>
        </w:rPr>
        <w:t>MENiS</w:t>
      </w:r>
      <w:proofErr w:type="spellEnd"/>
      <w:r w:rsidRPr="008D7EBF">
        <w:rPr>
          <w:lang w:val="pl-PL"/>
        </w:rPr>
        <w:t xml:space="preserve"> z dnia 31 grudnia 2002 r. w sprawie bezpieczeństwa i higieny w publicznych i niepublicznych szkołach i placówkach </w:t>
      </w:r>
      <w:r w:rsidRPr="008D7EBF">
        <w:rPr>
          <w:lang w:val="pl-PL"/>
        </w:rPr>
        <w:t>(Dz. U. z 2020 r. poz. 1604),</w:t>
      </w:r>
      <w:r w:rsidRPr="008D7EBF">
        <w:rPr>
          <w:lang w:val="pl-PL"/>
        </w:rPr>
        <w:br/>
        <w:t xml:space="preserve">6) Rozporządzenie MEN z dnia 28 lutego 2019 r. w sprawie szczegółowej organizacji publicznych szkół i publicznych przedszkoli (Dz. U. poz. 502 z </w:t>
      </w:r>
      <w:proofErr w:type="spellStart"/>
      <w:r w:rsidRPr="008D7EBF">
        <w:rPr>
          <w:lang w:val="pl-PL"/>
        </w:rPr>
        <w:t>późn</w:t>
      </w:r>
      <w:proofErr w:type="spellEnd"/>
      <w:r w:rsidRPr="008D7EBF">
        <w:rPr>
          <w:lang w:val="pl-PL"/>
        </w:rPr>
        <w:t>. zm.),</w:t>
      </w:r>
      <w:r w:rsidRPr="008D7EBF">
        <w:rPr>
          <w:lang w:val="pl-PL"/>
        </w:rPr>
        <w:br/>
        <w:t>7) Statut Liceum Ogólnokształcącego nr XIV im. Polonii Belgijskiej we</w:t>
      </w:r>
      <w:r w:rsidRPr="008D7EBF">
        <w:rPr>
          <w:lang w:val="pl-PL"/>
        </w:rPr>
        <w:t xml:space="preserve"> Wrocławiu.</w:t>
      </w:r>
    </w:p>
    <w:p w:rsidR="00B94A58" w:rsidRPr="008D7EBF" w:rsidRDefault="008D7EBF">
      <w:pPr>
        <w:spacing w:before="280"/>
        <w:rPr>
          <w:lang w:val="pl-PL"/>
        </w:rPr>
      </w:pPr>
      <w:r w:rsidRPr="008D7EBF">
        <w:rPr>
          <w:b/>
          <w:color w:val="1B365D"/>
          <w:sz w:val="23"/>
          <w:lang w:val="pl-PL"/>
        </w:rPr>
        <w:t>Rozdział II: POSTANOWIENIA OGÓLNE I ORGANIZACJA BEZPIECZEŃSTWA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1. </w:t>
      </w:r>
      <w:r w:rsidRPr="008D7EBF">
        <w:rPr>
          <w:lang w:val="pl-PL"/>
        </w:rPr>
        <w:t>Ilekroć w poniższym Regulaminie jest mowa o:</w:t>
      </w:r>
      <w:r w:rsidRPr="008D7EBF">
        <w:rPr>
          <w:lang w:val="pl-PL"/>
        </w:rPr>
        <w:br/>
        <w:t>1) Regulaminie – należy przez to rozumieć Regulamin Internatu Liceum Ogólnokształcącego nr XIV we Wrocławiu;</w:t>
      </w:r>
      <w:r w:rsidRPr="008D7EBF">
        <w:rPr>
          <w:lang w:val="pl-PL"/>
        </w:rPr>
        <w:br/>
        <w:t xml:space="preserve">2) Rodzicach – należy </w:t>
      </w:r>
      <w:r w:rsidRPr="008D7EBF">
        <w:rPr>
          <w:lang w:val="pl-PL"/>
        </w:rPr>
        <w:t>przez to rozumieć rodziców oraz opiekunów prawnych wychowanka;</w:t>
      </w:r>
      <w:r w:rsidRPr="008D7EBF">
        <w:rPr>
          <w:lang w:val="pl-PL"/>
        </w:rPr>
        <w:br/>
        <w:t>3) Ustawie o ochronie małoletnich – należy przez to rozumieć Standardy Ochrony Małoletnich wprowadzone Ustawą z dnia 28 lipca 2023 r.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2. </w:t>
      </w:r>
      <w:r w:rsidRPr="008D7EBF">
        <w:rPr>
          <w:lang w:val="pl-PL"/>
        </w:rPr>
        <w:t xml:space="preserve">Regulamin jest dokumentem uzupełniającym i stanowi </w:t>
      </w:r>
      <w:r w:rsidRPr="008D7EBF">
        <w:rPr>
          <w:lang w:val="pl-PL"/>
        </w:rPr>
        <w:t>załącznik do Statutu Liceum Ogólnokształcącego nr XIV we Wrocławiu.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3. </w:t>
      </w:r>
      <w:r w:rsidRPr="008D7EBF">
        <w:rPr>
          <w:lang w:val="pl-PL"/>
        </w:rPr>
        <w:t>Bezpośredni administracyjny i pedagogiczny nadzór nad Internatem sprawuje Dyrektor Liceum Ogólnokształcącego nr XIV.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4. </w:t>
      </w:r>
      <w:r w:rsidRPr="008D7EBF">
        <w:rPr>
          <w:lang w:val="pl-PL"/>
        </w:rPr>
        <w:t>1. Siedziba Internatu mieści się we Wrocławiu przy ul. Toruńs</w:t>
      </w:r>
      <w:r w:rsidRPr="008D7EBF">
        <w:rPr>
          <w:lang w:val="pl-PL"/>
        </w:rPr>
        <w:t>kiej 72.</w:t>
      </w:r>
      <w:r w:rsidRPr="008D7EBF">
        <w:rPr>
          <w:lang w:val="pl-PL"/>
        </w:rPr>
        <w:br/>
        <w:t>2. Internat posługuje się podłużną pieczątką nagłówkową ustaloną przez Dyrektora Szkoły.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5. </w:t>
      </w:r>
      <w:r w:rsidRPr="008D7EBF">
        <w:rPr>
          <w:lang w:val="pl-PL"/>
        </w:rPr>
        <w:t>Internat jest placówką koedukacyjną, przeznaczoną dla uczniów młodzieżowych szkół ponadpodstawowych.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6. </w:t>
      </w:r>
      <w:r w:rsidRPr="008D7EBF">
        <w:rPr>
          <w:lang w:val="pl-PL"/>
        </w:rPr>
        <w:t>1. Podstawową jednostką organizacyjną Internatu</w:t>
      </w:r>
      <w:r w:rsidRPr="008D7EBF">
        <w:rPr>
          <w:lang w:val="pl-PL"/>
        </w:rPr>
        <w:t xml:space="preserve"> jest grupa wychowawcza o liczbie wychowanków określonej w przepisach prawa oświatowego (do 30–35 osób).</w:t>
      </w:r>
      <w:r w:rsidRPr="008D7EBF">
        <w:rPr>
          <w:lang w:val="pl-PL"/>
        </w:rPr>
        <w:br/>
        <w:t>2. Tygodniowy wymiar zajęć wychowawczych i opiekuńczych z jedną grupą wychowawczą określa arkusz organizacji szkoły (wynosi 49 godzin zegarowych).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>§ 7.</w:t>
      </w:r>
      <w:r w:rsidRPr="008D7EBF">
        <w:rPr>
          <w:b/>
          <w:lang w:val="pl-PL"/>
        </w:rPr>
        <w:t xml:space="preserve"> </w:t>
      </w:r>
      <w:r w:rsidRPr="008D7EBF">
        <w:rPr>
          <w:lang w:val="pl-PL"/>
        </w:rPr>
        <w:t>1. Internat pracuje w systemie całotygodniowym w okresie zajęć dydaktyczno-wychowawczych z wyłączeniem ferii i przerw świątecznych.</w:t>
      </w:r>
      <w:r w:rsidRPr="008D7EBF">
        <w:rPr>
          <w:lang w:val="pl-PL"/>
        </w:rPr>
        <w:br/>
        <w:t>2. Podczas weekendów (od piątku od godz. 22:00 do niedzieli do godz. 15:00) w Internacie mogą przebywać wyłącznie wychowank</w:t>
      </w:r>
      <w:r w:rsidRPr="008D7EBF">
        <w:rPr>
          <w:lang w:val="pl-PL"/>
        </w:rPr>
        <w:t>owie, którzy uzyskali zgodę Kierownika Internatu.</w:t>
      </w:r>
      <w:r w:rsidRPr="008D7EBF">
        <w:rPr>
          <w:lang w:val="pl-PL"/>
        </w:rPr>
        <w:br/>
        <w:t>3. Liczba wychowanków przebywających w Internacie podczas weekendu ustalana jest w oparciu o zapewnienie bezpiecznych warunków opiekuńczo-wychowawczych, wymogi BHP oraz możliwości kadrowe (nie może przekrac</w:t>
      </w:r>
      <w:r w:rsidRPr="008D7EBF">
        <w:rPr>
          <w:lang w:val="pl-PL"/>
        </w:rPr>
        <w:t>zać bezwzględnych norm bezpieczeństwa).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B94A58" w:rsidRPr="008D7EBF">
        <w:trPr>
          <w:jc w:val="center"/>
        </w:trPr>
        <w:tc>
          <w:tcPr>
            <w:tcW w:w="9360" w:type="dxa"/>
            <w:tcBorders>
              <w:top w:val="single" w:sz="4" w:space="0" w:color="D0D7DE"/>
              <w:left w:val="single" w:sz="24" w:space="0" w:color="1B365D"/>
              <w:bottom w:val="single" w:sz="4" w:space="0" w:color="D0D7DE"/>
              <w:right w:val="single" w:sz="4" w:space="0" w:color="D0D7DE"/>
            </w:tcBorders>
            <w:shd w:val="clear" w:color="auto" w:fill="F0F4F8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94A58" w:rsidRPr="008D7EBF" w:rsidRDefault="008D7EBF">
            <w:pPr>
              <w:spacing w:after="40"/>
              <w:rPr>
                <w:lang w:val="pl-PL"/>
              </w:rPr>
            </w:pPr>
            <w:r>
              <w:rPr>
                <w:b/>
                <w:color w:val="1B365D"/>
                <w:sz w:val="20"/>
              </w:rPr>
              <w:t>📌</w:t>
            </w:r>
            <w:r w:rsidRPr="008D7EBF">
              <w:rPr>
                <w:b/>
                <w:color w:val="1B365D"/>
                <w:sz w:val="20"/>
                <w:lang w:val="pl-PL"/>
              </w:rPr>
              <w:t xml:space="preserve"> Uwaga prawna do § 7 ust. 3</w:t>
            </w:r>
            <w:r w:rsidRPr="008D7EBF">
              <w:rPr>
                <w:b/>
                <w:color w:val="1B365D"/>
                <w:sz w:val="20"/>
                <w:lang w:val="pl-PL"/>
              </w:rPr>
              <w:br/>
            </w:r>
            <w:r w:rsidRPr="008D7EBF">
              <w:rPr>
                <w:i/>
                <w:color w:val="222222"/>
                <w:sz w:val="19"/>
                <w:lang w:val="pl-PL"/>
              </w:rPr>
              <w:t xml:space="preserve">Wycofano sztywny zapis uzależniający limit mieszkańców w weekend od opieki 'tylko jednego wychowawcy na dwóch skrzydłach' przy 30 osobach. Z punktu widzenia BHP i Karty Nauczyciela </w:t>
            </w:r>
            <w:r w:rsidRPr="008D7EBF">
              <w:rPr>
                <w:i/>
                <w:color w:val="222222"/>
                <w:sz w:val="19"/>
                <w:lang w:val="pl-PL"/>
              </w:rPr>
              <w:t xml:space="preserve">obsada kadrowa musi być elastycznie dostosowana do liczby wychowanków i struktury budynku, gwarantując </w:t>
            </w:r>
            <w:r w:rsidRPr="008D7EBF">
              <w:rPr>
                <w:i/>
                <w:color w:val="222222"/>
                <w:sz w:val="19"/>
                <w:lang w:val="pl-PL"/>
              </w:rPr>
              <w:lastRenderedPageBreak/>
              <w:t>pełne bezpieczeństwo małoletnich.</w:t>
            </w:r>
          </w:p>
        </w:tc>
      </w:tr>
    </w:tbl>
    <w:p w:rsidR="00B94A58" w:rsidRPr="008D7EBF" w:rsidRDefault="00B94A58">
      <w:pPr>
        <w:spacing w:after="120"/>
        <w:rPr>
          <w:lang w:val="pl-PL"/>
        </w:rPr>
      </w:pP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8. </w:t>
      </w:r>
      <w:r w:rsidRPr="008D7EBF">
        <w:rPr>
          <w:lang w:val="pl-PL"/>
        </w:rPr>
        <w:t>1. W godzinach nocnych od niedzieli do czwartku opiekę nad młodzieżą sprawuje dwóch wychowawców (po jednym na sk</w:t>
      </w:r>
      <w:r w:rsidRPr="008D7EBF">
        <w:rPr>
          <w:lang w:val="pl-PL"/>
        </w:rPr>
        <w:t>rzydle wschodnim i zachodnim).</w:t>
      </w:r>
      <w:r w:rsidRPr="008D7EBF">
        <w:rPr>
          <w:lang w:val="pl-PL"/>
        </w:rPr>
        <w:br/>
        <w:t>2. W czasie weekendu obsada wychowawcza dostosowywana jest do liczby pozostających mieszkańców, zapewniając stałą i bezpośrednią opiekę.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9. </w:t>
      </w:r>
      <w:r w:rsidRPr="008D7EBF">
        <w:rPr>
          <w:lang w:val="pl-PL"/>
        </w:rPr>
        <w:t>1. Na terenie Internatu funkcjonuje system monitoringu wizyjnego w celu zwiększenia</w:t>
      </w:r>
      <w:r w:rsidRPr="008D7EBF">
        <w:rPr>
          <w:lang w:val="pl-PL"/>
        </w:rPr>
        <w:t xml:space="preserve"> bezpieczeństwa wychowanków oraz ochrony mienia.</w:t>
      </w:r>
      <w:r w:rsidRPr="008D7EBF">
        <w:rPr>
          <w:lang w:val="pl-PL"/>
        </w:rPr>
        <w:br/>
        <w:t>2. Monitoring prowadzony jest z poszanowaniem przepisów o ochronie danych osobowych (RODO) oraz prawa do prywatności (wyłączenie pomieszczeń sanitarnych i mieszkalnych).</w:t>
      </w:r>
      <w:r w:rsidRPr="008D7EBF">
        <w:rPr>
          <w:lang w:val="pl-PL"/>
        </w:rPr>
        <w:br/>
        <w:t xml:space="preserve">3. Szczegółowe zasady funkcjonowania </w:t>
      </w:r>
      <w:r w:rsidRPr="008D7EBF">
        <w:rPr>
          <w:lang w:val="pl-PL"/>
        </w:rPr>
        <w:t>monitoringu określa odrębny regulamin.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10. </w:t>
      </w:r>
      <w:r w:rsidRPr="008D7EBF">
        <w:rPr>
          <w:lang w:val="pl-PL"/>
        </w:rPr>
        <w:t>Organami Internatu są:</w:t>
      </w:r>
      <w:r w:rsidRPr="008D7EBF">
        <w:rPr>
          <w:lang w:val="pl-PL"/>
        </w:rPr>
        <w:br/>
        <w:t>1) Kierownik Internatu,</w:t>
      </w:r>
      <w:r w:rsidRPr="008D7EBF">
        <w:rPr>
          <w:lang w:val="pl-PL"/>
        </w:rPr>
        <w:br/>
        <w:t>2) Rada Wychowawców Internatu,</w:t>
      </w:r>
      <w:r w:rsidRPr="008D7EBF">
        <w:rPr>
          <w:lang w:val="pl-PL"/>
        </w:rPr>
        <w:br/>
        <w:t>3) Młodzieżowa Rada Internatu (Samorząd Wychowanków).</w:t>
      </w:r>
    </w:p>
    <w:p w:rsidR="00B94A58" w:rsidRPr="008D7EBF" w:rsidRDefault="008D7EBF">
      <w:pPr>
        <w:spacing w:before="280"/>
        <w:rPr>
          <w:lang w:val="pl-PL"/>
        </w:rPr>
      </w:pPr>
      <w:r w:rsidRPr="008D7EBF">
        <w:rPr>
          <w:b/>
          <w:color w:val="1B365D"/>
          <w:sz w:val="23"/>
          <w:lang w:val="pl-PL"/>
        </w:rPr>
        <w:t>Rozdział III: NABYCIE MIEJSCA, UMOWA I OPŁATY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11. </w:t>
      </w:r>
      <w:r w:rsidRPr="008D7EBF">
        <w:rPr>
          <w:lang w:val="pl-PL"/>
        </w:rPr>
        <w:t>1. Zasady rekrutacji określ</w:t>
      </w:r>
      <w:r w:rsidRPr="008D7EBF">
        <w:rPr>
          <w:lang w:val="pl-PL"/>
        </w:rPr>
        <w:t>a Regulamin Rekrutacji do Internatu.</w:t>
      </w:r>
      <w:r w:rsidRPr="008D7EBF">
        <w:rPr>
          <w:lang w:val="pl-PL"/>
        </w:rPr>
        <w:br/>
        <w:t>2. Do Internatu przyjmowani są w pierwszej kolejności uczniowie Liceum Ogólnokształcącego nr XIV (art. 107 Prawa Oświatowego).</w:t>
      </w:r>
      <w:r w:rsidRPr="008D7EBF">
        <w:rPr>
          <w:lang w:val="pl-PL"/>
        </w:rPr>
        <w:br/>
        <w:t xml:space="preserve">3. Preferencje w rekrutacji posiadają uczniowie mieszkający w Internacie w poprzednim roku, </w:t>
      </w:r>
      <w:r w:rsidRPr="008D7EBF">
        <w:rPr>
          <w:lang w:val="pl-PL"/>
        </w:rPr>
        <w:t>beneficjenci programów stypendialnych, laureaci konkursów oraz uczniowie z utrudnionym dojazdem.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12. </w:t>
      </w:r>
      <w:r w:rsidRPr="008D7EBF">
        <w:rPr>
          <w:lang w:val="pl-PL"/>
        </w:rPr>
        <w:t>1. Miejsce w Internacie przyznaje się na wniosek rodziców niepełnoletniego ucznia lub na wniosek pełnoletniego ucznia.</w:t>
      </w:r>
      <w:r w:rsidRPr="008D7EBF">
        <w:rPr>
          <w:lang w:val="pl-PL"/>
        </w:rPr>
        <w:br/>
        <w:t xml:space="preserve">2. Przyjęcie do Internatu stanowi </w:t>
      </w:r>
      <w:r w:rsidRPr="008D7EBF">
        <w:rPr>
          <w:lang w:val="pl-PL"/>
        </w:rPr>
        <w:t>podstawę do zawarcia umowy o korzystanie z miejsca w Internacie na czas określony (rok szkolny).</w:t>
      </w:r>
      <w:r w:rsidRPr="008D7EBF">
        <w:rPr>
          <w:lang w:val="pl-PL"/>
        </w:rPr>
        <w:br/>
        <w:t>3. Umowę w imieniu ucznia niepełnoletniego podpisują rodzice/opiekunowie prawni.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13. </w:t>
      </w:r>
      <w:r w:rsidRPr="008D7EBF">
        <w:rPr>
          <w:lang w:val="pl-PL"/>
        </w:rPr>
        <w:t>1. Wysokość opłaty za zakwaterowanie oraz zasady odpłatności za wyżywien</w:t>
      </w:r>
      <w:r w:rsidRPr="008D7EBF">
        <w:rPr>
          <w:lang w:val="pl-PL"/>
        </w:rPr>
        <w:t>ie ustala Dyrektor Szkoły na podstawie przepisów Prawa Oświatowego.</w:t>
      </w:r>
      <w:r w:rsidRPr="008D7EBF">
        <w:rPr>
          <w:lang w:val="pl-PL"/>
        </w:rPr>
        <w:br/>
        <w:t>2. Opłaty wnoszone są z góry do 10. dnia każdego miesiąca.</w:t>
      </w:r>
      <w:r w:rsidRPr="008D7EBF">
        <w:rPr>
          <w:lang w:val="pl-PL"/>
        </w:rPr>
        <w:br/>
        <w:t xml:space="preserve">3. Dla zabezpieczenia roszczeń z tytułu ewentualnych szkód materialnych lub zaległości w opłatach pobierana jest kaucja ustalana </w:t>
      </w:r>
      <w:r w:rsidRPr="008D7EBF">
        <w:rPr>
          <w:lang w:val="pl-PL"/>
        </w:rPr>
        <w:t>przez Dyrektora Szkoły, podlegająca zwrotowi po zakończeniu okresu zamieszkania i rozliczeniu Karty Obiegowej.</w:t>
      </w:r>
    </w:p>
    <w:p w:rsidR="00B94A58" w:rsidRPr="008D7EBF" w:rsidRDefault="008D7EBF">
      <w:pPr>
        <w:spacing w:before="280"/>
        <w:rPr>
          <w:lang w:val="pl-PL"/>
        </w:rPr>
      </w:pPr>
      <w:r w:rsidRPr="008D7EBF">
        <w:rPr>
          <w:b/>
          <w:color w:val="1B365D"/>
          <w:sz w:val="23"/>
          <w:lang w:val="pl-PL"/>
        </w:rPr>
        <w:t>Rozdział IV: PRAWA I OBOWIĄZKI WYCHOWANKA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14. </w:t>
      </w:r>
      <w:r w:rsidRPr="008D7EBF">
        <w:rPr>
          <w:lang w:val="pl-PL"/>
        </w:rPr>
        <w:t>Wychowanek ma prawo do:</w:t>
      </w:r>
      <w:r w:rsidRPr="008D7EBF">
        <w:rPr>
          <w:lang w:val="pl-PL"/>
        </w:rPr>
        <w:br/>
        <w:t>1) Poszanowania godności osobistej, prywatności, przekonań oraz równego t</w:t>
      </w:r>
      <w:r w:rsidRPr="008D7EBF">
        <w:rPr>
          <w:lang w:val="pl-PL"/>
        </w:rPr>
        <w:t>raktowania;</w:t>
      </w:r>
      <w:r w:rsidRPr="008D7EBF">
        <w:rPr>
          <w:lang w:val="pl-PL"/>
        </w:rPr>
        <w:br/>
        <w:t>2) Bezpiecznych i higienicznych warunków zamieszkania oraz nauki;</w:t>
      </w:r>
      <w:r w:rsidRPr="008D7EBF">
        <w:rPr>
          <w:lang w:val="pl-PL"/>
        </w:rPr>
        <w:br/>
        <w:t>3) Korzystania z pomocy wychowawców, psychologa i pedagoga szkolnego;</w:t>
      </w:r>
      <w:r w:rsidRPr="008D7EBF">
        <w:rPr>
          <w:lang w:val="pl-PL"/>
        </w:rPr>
        <w:br/>
        <w:t>4) Swobodnego dostępu do pomieszczeń wspólnych (aneksy kuchenne, świetlice, pralnie/suszarnie) na zasadach o</w:t>
      </w:r>
      <w:r w:rsidRPr="008D7EBF">
        <w:rPr>
          <w:lang w:val="pl-PL"/>
        </w:rPr>
        <w:t>kreślonych w regulaminach tych pomieszczeń;</w:t>
      </w:r>
      <w:r w:rsidRPr="008D7EBF">
        <w:rPr>
          <w:lang w:val="pl-PL"/>
        </w:rPr>
        <w:br/>
      </w:r>
      <w:r w:rsidRPr="008D7EBF">
        <w:rPr>
          <w:lang w:val="pl-PL"/>
        </w:rPr>
        <w:lastRenderedPageBreak/>
        <w:t>5) Wycofania się z zajęć lub opuszczenia Internatu na zasadach określonych w procedurach wyjść i powrotów.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15. </w:t>
      </w:r>
      <w:r w:rsidRPr="008D7EBF">
        <w:rPr>
          <w:lang w:val="pl-PL"/>
        </w:rPr>
        <w:t>Do podstawowych obowiązków wychowanka należy:</w:t>
      </w:r>
      <w:r w:rsidRPr="008D7EBF">
        <w:rPr>
          <w:lang w:val="pl-PL"/>
        </w:rPr>
        <w:br/>
        <w:t>1) Przestrzeganie postanowień Regulaminu, harmonogram</w:t>
      </w:r>
      <w:r w:rsidRPr="008D7EBF">
        <w:rPr>
          <w:lang w:val="pl-PL"/>
        </w:rPr>
        <w:t>u dnia oraz przepisów BHP i PPOŻ;</w:t>
      </w:r>
      <w:r w:rsidRPr="008D7EBF">
        <w:rPr>
          <w:lang w:val="pl-PL"/>
        </w:rPr>
        <w:br/>
        <w:t>2) Dbanie o stan mienia placówki oraz utrzymywanie należytego porządku w zajmowanym pokoju;</w:t>
      </w:r>
      <w:r w:rsidRPr="008D7EBF">
        <w:rPr>
          <w:lang w:val="pl-PL"/>
        </w:rPr>
        <w:br/>
        <w:t>3) Przestrzeganie ciszy nocnej w godzinach 22:00 – 6:00;</w:t>
      </w:r>
      <w:r w:rsidRPr="008D7EBF">
        <w:rPr>
          <w:lang w:val="pl-PL"/>
        </w:rPr>
        <w:br/>
        <w:t>4) Szanowanie praw i wolności innych mieszkańców oraz personelu Internatu</w:t>
      </w:r>
      <w:r w:rsidRPr="008D7EBF">
        <w:rPr>
          <w:lang w:val="pl-PL"/>
        </w:rPr>
        <w:t>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16. </w:t>
      </w:r>
      <w:r w:rsidRPr="008D7EBF">
        <w:rPr>
          <w:lang w:val="pl-PL"/>
        </w:rPr>
        <w:t>1. Na terenie Internatu obowiązuje bezwzględny zakaz:</w:t>
      </w:r>
      <w:r w:rsidRPr="008D7EBF">
        <w:rPr>
          <w:lang w:val="pl-PL"/>
        </w:rPr>
        <w:br/>
        <w:t>a) Wnoszenia, posiadania, spożywania lub używania alkoholu, wyrobów tytoniowych, e-papierosów, środków odurzających i substancji psychotropowych;</w:t>
      </w:r>
      <w:r w:rsidRPr="008D7EBF">
        <w:rPr>
          <w:lang w:val="pl-PL"/>
        </w:rPr>
        <w:br/>
        <w:t xml:space="preserve">b) Stosowania jakiejkolwiek formy przemocy </w:t>
      </w:r>
      <w:r w:rsidRPr="008D7EBF">
        <w:rPr>
          <w:lang w:val="pl-PL"/>
        </w:rPr>
        <w:t>fizycznej, psychicznej czy cyfrowej (cyberprzemoc);</w:t>
      </w:r>
      <w:r w:rsidRPr="008D7EBF">
        <w:rPr>
          <w:lang w:val="pl-PL"/>
        </w:rPr>
        <w:br/>
        <w:t>c) Wnoszenia i posiadania przedmiotów niebezpiecznych oraz substancji zagrażających zdrowiu i życiu.</w:t>
      </w:r>
      <w:r w:rsidRPr="008D7EBF">
        <w:rPr>
          <w:lang w:val="pl-PL"/>
        </w:rPr>
        <w:br/>
        <w:t xml:space="preserve">2. Posiadanie substancji zabronionych lub niebezpiecznych skutkuje ich natychmiastowym zabezpieczeniem </w:t>
      </w:r>
      <w:r w:rsidRPr="008D7EBF">
        <w:rPr>
          <w:lang w:val="pl-PL"/>
        </w:rPr>
        <w:t>w depozycie przez wychowawcę, powiadomieniem rodziców oraz – w przypadkach przewidzianych prawem – powiadomieniem organów Policji.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B94A58" w:rsidRPr="008D7EBF">
        <w:trPr>
          <w:jc w:val="center"/>
        </w:trPr>
        <w:tc>
          <w:tcPr>
            <w:tcW w:w="9360" w:type="dxa"/>
            <w:tcBorders>
              <w:top w:val="single" w:sz="4" w:space="0" w:color="D0D7DE"/>
              <w:left w:val="single" w:sz="24" w:space="0" w:color="1B365D"/>
              <w:bottom w:val="single" w:sz="4" w:space="0" w:color="D0D7DE"/>
              <w:right w:val="single" w:sz="4" w:space="0" w:color="D0D7DE"/>
            </w:tcBorders>
            <w:shd w:val="clear" w:color="auto" w:fill="F0F4F8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94A58" w:rsidRPr="008D7EBF" w:rsidRDefault="008D7EBF">
            <w:pPr>
              <w:spacing w:after="40"/>
              <w:rPr>
                <w:lang w:val="pl-PL"/>
              </w:rPr>
            </w:pPr>
            <w:r>
              <w:rPr>
                <w:b/>
                <w:color w:val="1B365D"/>
                <w:sz w:val="20"/>
              </w:rPr>
              <w:t>📌</w:t>
            </w:r>
            <w:r w:rsidRPr="008D7EBF">
              <w:rPr>
                <w:b/>
                <w:color w:val="1B365D"/>
                <w:sz w:val="20"/>
                <w:lang w:val="pl-PL"/>
              </w:rPr>
              <w:t xml:space="preserve"> Uwaga prawna do § 16 ust. 2</w:t>
            </w:r>
            <w:r w:rsidRPr="008D7EBF">
              <w:rPr>
                <w:b/>
                <w:color w:val="1B365D"/>
                <w:sz w:val="20"/>
                <w:lang w:val="pl-PL"/>
              </w:rPr>
              <w:br/>
            </w:r>
            <w:r w:rsidRPr="008D7EBF">
              <w:rPr>
                <w:i/>
                <w:color w:val="222222"/>
                <w:sz w:val="19"/>
                <w:lang w:val="pl-PL"/>
              </w:rPr>
              <w:t xml:space="preserve">Zastąpiono zapis o 'komisyjnym niszczeniu alkoholu/tytoniu/rzeczy przez personel'. Szkoła nie </w:t>
            </w:r>
            <w:r w:rsidRPr="008D7EBF">
              <w:rPr>
                <w:i/>
                <w:color w:val="222222"/>
                <w:sz w:val="19"/>
                <w:lang w:val="pl-PL"/>
              </w:rPr>
              <w:t>posiada podstawy prawnej do niszczenia cudzej własności prywatnej. Substancje nielegalne/niebezpieczne przekazuje się Policji, a wyroby tytoniowe/alkohol zabezpiecza w depozycie do odbioru przez rodziców.</w:t>
            </w:r>
          </w:p>
        </w:tc>
      </w:tr>
    </w:tbl>
    <w:p w:rsidR="00B94A58" w:rsidRPr="008D7EBF" w:rsidRDefault="00B94A58">
      <w:pPr>
        <w:spacing w:after="120"/>
        <w:rPr>
          <w:lang w:val="pl-PL"/>
        </w:rPr>
      </w:pPr>
    </w:p>
    <w:p w:rsidR="00B94A58" w:rsidRPr="008D7EBF" w:rsidRDefault="008D7EBF">
      <w:pPr>
        <w:spacing w:before="280"/>
        <w:rPr>
          <w:lang w:val="pl-PL"/>
        </w:rPr>
      </w:pPr>
      <w:r w:rsidRPr="008D7EBF">
        <w:rPr>
          <w:b/>
          <w:color w:val="1B365D"/>
          <w:sz w:val="23"/>
          <w:lang w:val="pl-PL"/>
        </w:rPr>
        <w:t>Rozdział V: NAGRODY, KARY I PROCEDURY ODWOŁAWCZE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17. </w:t>
      </w:r>
      <w:r w:rsidRPr="008D7EBF">
        <w:rPr>
          <w:lang w:val="pl-PL"/>
        </w:rPr>
        <w:t>Za wyróżniającą się postawę, działalność na rzecz społeczności Internatu oraz wysokie osiągnięcia wychowanek może otrzymać nagrody określone w Statucie Szkoły i Regulaminie.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18. </w:t>
      </w:r>
      <w:r w:rsidRPr="008D7EBF">
        <w:rPr>
          <w:lang w:val="pl-PL"/>
        </w:rPr>
        <w:t>1. Za nieprzestrzeganie Regulaminu wychowanek może zostać ukarany kara</w:t>
      </w:r>
      <w:r w:rsidRPr="008D7EBF">
        <w:rPr>
          <w:lang w:val="pl-PL"/>
        </w:rPr>
        <w:t>mi określonymi w Statucie Szkoły oraz niniejszym Regulaminie:</w:t>
      </w:r>
      <w:r w:rsidRPr="008D7EBF">
        <w:rPr>
          <w:lang w:val="pl-PL"/>
        </w:rPr>
        <w:br/>
        <w:t>a) Upomnieniem ustnym lub pisemnym wychowawcy grupy;</w:t>
      </w:r>
      <w:r w:rsidRPr="008D7EBF">
        <w:rPr>
          <w:lang w:val="pl-PL"/>
        </w:rPr>
        <w:br/>
        <w:t>b) Upomnieniem pisemnym Kierownika Internatu z powiadomieniem rodziców;</w:t>
      </w:r>
      <w:r w:rsidRPr="008D7EBF">
        <w:rPr>
          <w:lang w:val="pl-PL"/>
        </w:rPr>
        <w:br/>
        <w:t>c) Czasowym ograniczeniem praw mieszkańca (np. zakaz uczestnictwa w i</w:t>
      </w:r>
      <w:r w:rsidRPr="008D7EBF">
        <w:rPr>
          <w:lang w:val="pl-PL"/>
        </w:rPr>
        <w:t>mprezach ogólnych, zakaz przyjmowania gości);</w:t>
      </w:r>
      <w:r w:rsidRPr="008D7EBF">
        <w:rPr>
          <w:lang w:val="pl-PL"/>
        </w:rPr>
        <w:br/>
        <w:t>d) Naganą Kierownika Internatu z ostrzeżeniem o możliwości skreślenia z listy mieszkańców;</w:t>
      </w:r>
      <w:r w:rsidRPr="008D7EBF">
        <w:rPr>
          <w:lang w:val="pl-PL"/>
        </w:rPr>
        <w:br/>
        <w:t>e) Skreśleniem z listy mieszkańców Internatu.</w:t>
      </w:r>
      <w:r w:rsidRPr="008D7EBF">
        <w:rPr>
          <w:lang w:val="pl-PL"/>
        </w:rPr>
        <w:br/>
        <w:t>2. Czasowe ograniczenie praw mieszkańca nie może pozbawiać wychowanka moż</w:t>
      </w:r>
      <w:r w:rsidRPr="008D7EBF">
        <w:rPr>
          <w:lang w:val="pl-PL"/>
        </w:rPr>
        <w:t>liwości zaspokajania podstawowych potrzeb biologicznych oraz higieniczno-sanitarnych (w tym dostępu do pralni, suszarni czy sanitariatów).</w:t>
      </w:r>
      <w:r w:rsidRPr="008D7EBF">
        <w:rPr>
          <w:lang w:val="pl-PL"/>
        </w:rPr>
        <w:br/>
        <w:t>3. Skreślenie z listy mieszkańców Internatu następuje w drodze decyzji administracyjnej Dyrektora Szkoły na wniosek K</w:t>
      </w:r>
      <w:r w:rsidRPr="008D7EBF">
        <w:rPr>
          <w:lang w:val="pl-PL"/>
        </w:rPr>
        <w:t>ierownika Internatu po przeprowadzeniu postępowania wyjaśniającego.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B94A58" w:rsidRPr="008D7EBF">
        <w:trPr>
          <w:jc w:val="center"/>
        </w:trPr>
        <w:tc>
          <w:tcPr>
            <w:tcW w:w="9360" w:type="dxa"/>
            <w:tcBorders>
              <w:top w:val="single" w:sz="4" w:space="0" w:color="D0D7DE"/>
              <w:left w:val="single" w:sz="24" w:space="0" w:color="1B365D"/>
              <w:bottom w:val="single" w:sz="4" w:space="0" w:color="D0D7DE"/>
              <w:right w:val="single" w:sz="4" w:space="0" w:color="D0D7DE"/>
            </w:tcBorders>
            <w:shd w:val="clear" w:color="auto" w:fill="F0F4F8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94A58" w:rsidRPr="008D7EBF" w:rsidRDefault="008D7EBF">
            <w:pPr>
              <w:spacing w:after="40"/>
              <w:rPr>
                <w:lang w:val="pl-PL"/>
              </w:rPr>
            </w:pPr>
            <w:r>
              <w:rPr>
                <w:b/>
                <w:color w:val="1B365D"/>
                <w:sz w:val="20"/>
              </w:rPr>
              <w:t>📌</w:t>
            </w:r>
            <w:r w:rsidRPr="008D7EBF">
              <w:rPr>
                <w:b/>
                <w:color w:val="1B365D"/>
                <w:sz w:val="20"/>
                <w:lang w:val="pl-PL"/>
              </w:rPr>
              <w:t xml:space="preserve"> Uwaga prawna do § 18 ust. 2-3</w:t>
            </w:r>
            <w:r w:rsidRPr="008D7EBF">
              <w:rPr>
                <w:b/>
                <w:color w:val="1B365D"/>
                <w:sz w:val="20"/>
                <w:lang w:val="pl-PL"/>
              </w:rPr>
              <w:br/>
            </w:r>
            <w:r w:rsidRPr="008D7EBF">
              <w:rPr>
                <w:i/>
                <w:color w:val="222222"/>
                <w:sz w:val="19"/>
                <w:lang w:val="pl-PL"/>
              </w:rPr>
              <w:t>1. Usunięto zapis pozbawiający ukaranych dostępu do pralni/suszarni (naruszenie praw socjalno-bytowych małoletniego).</w:t>
            </w:r>
            <w:r w:rsidRPr="008D7EBF">
              <w:rPr>
                <w:i/>
                <w:color w:val="222222"/>
                <w:sz w:val="19"/>
                <w:lang w:val="pl-PL"/>
              </w:rPr>
              <w:br/>
              <w:t>2. Pozbawienie miejsca w internacie (</w:t>
            </w:r>
            <w:r w:rsidRPr="008D7EBF">
              <w:rPr>
                <w:i/>
                <w:color w:val="222222"/>
                <w:sz w:val="19"/>
                <w:lang w:val="pl-PL"/>
              </w:rPr>
              <w:t>relegowanie) musi mieć formę decyzji administracyjnej Dyrektora Szkoły, wydanej na podstawie Statutu i KPA.</w:t>
            </w:r>
          </w:p>
        </w:tc>
      </w:tr>
    </w:tbl>
    <w:p w:rsidR="00B94A58" w:rsidRPr="008D7EBF" w:rsidRDefault="00B94A58">
      <w:pPr>
        <w:spacing w:after="120"/>
        <w:rPr>
          <w:lang w:val="pl-PL"/>
        </w:rPr>
      </w:pP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19. </w:t>
      </w:r>
      <w:r w:rsidRPr="008D7EBF">
        <w:rPr>
          <w:lang w:val="pl-PL"/>
        </w:rPr>
        <w:t xml:space="preserve">1. Od kary nałożonej przez Kierownika Internatu wychowankowi lub jego rodzicom przysługuje prawo wniesienia odwołania do Dyrektora Szkoły w </w:t>
      </w:r>
      <w:r w:rsidRPr="008D7EBF">
        <w:rPr>
          <w:lang w:val="pl-PL"/>
        </w:rPr>
        <w:t>terminie 7 dni od dnia doręczenia zawiadomienia.</w:t>
      </w:r>
      <w:r w:rsidRPr="008D7EBF">
        <w:rPr>
          <w:lang w:val="pl-PL"/>
        </w:rPr>
        <w:br/>
        <w:t>2. Od decyzji Dyrektora Szkoły w przedmiocie skreślenia z listy mieszkańców Internatu przysługuje odwołanie do Dolnośląskiego Kuratora Oświaty za pośrednictwem Dyrektora Szkoły w terminie 14 dni od dnia dorę</w:t>
      </w:r>
      <w:r w:rsidRPr="008D7EBF">
        <w:rPr>
          <w:lang w:val="pl-PL"/>
        </w:rPr>
        <w:t>czenia decyzji.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B94A58" w:rsidRPr="008D7EBF">
        <w:trPr>
          <w:jc w:val="center"/>
        </w:trPr>
        <w:tc>
          <w:tcPr>
            <w:tcW w:w="9360" w:type="dxa"/>
            <w:tcBorders>
              <w:top w:val="single" w:sz="4" w:space="0" w:color="D0D7DE"/>
              <w:left w:val="single" w:sz="24" w:space="0" w:color="1B365D"/>
              <w:bottom w:val="single" w:sz="4" w:space="0" w:color="D0D7DE"/>
              <w:right w:val="single" w:sz="4" w:space="0" w:color="D0D7DE"/>
            </w:tcBorders>
            <w:shd w:val="clear" w:color="auto" w:fill="F0F4F8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94A58" w:rsidRPr="008D7EBF" w:rsidRDefault="008D7EBF">
            <w:pPr>
              <w:spacing w:after="40"/>
              <w:rPr>
                <w:lang w:val="pl-PL"/>
              </w:rPr>
            </w:pPr>
            <w:r>
              <w:rPr>
                <w:b/>
                <w:color w:val="1B365D"/>
                <w:sz w:val="20"/>
              </w:rPr>
              <w:t>📌</w:t>
            </w:r>
            <w:r w:rsidRPr="008D7EBF">
              <w:rPr>
                <w:b/>
                <w:color w:val="1B365D"/>
                <w:sz w:val="20"/>
                <w:lang w:val="pl-PL"/>
              </w:rPr>
              <w:t xml:space="preserve"> Uwaga prawna do § 19 ust. 2</w:t>
            </w:r>
            <w:r w:rsidRPr="008D7EBF">
              <w:rPr>
                <w:b/>
                <w:color w:val="1B365D"/>
                <w:sz w:val="20"/>
                <w:lang w:val="pl-PL"/>
              </w:rPr>
              <w:br/>
            </w:r>
            <w:r w:rsidRPr="008D7EBF">
              <w:rPr>
                <w:i/>
                <w:color w:val="222222"/>
                <w:sz w:val="19"/>
                <w:lang w:val="pl-PL"/>
              </w:rPr>
              <w:t xml:space="preserve">Zastąpiono dotychczasowy zapis 'Od decyzji Dyrektora odwołanie nie przysługuje – jest ostateczna'. Zapis ten rażąco naruszał art. 15 KPA oraz Prawo Oświatowe. Uczniowi/rodzicom zawsze przysługuje odwołanie do </w:t>
            </w:r>
            <w:r w:rsidRPr="008D7EBF">
              <w:rPr>
                <w:i/>
                <w:color w:val="222222"/>
                <w:sz w:val="19"/>
                <w:lang w:val="pl-PL"/>
              </w:rPr>
              <w:t>organu sprawującego nadzór pedagogiczny (Kuratora Oświaty).</w:t>
            </w:r>
          </w:p>
        </w:tc>
      </w:tr>
    </w:tbl>
    <w:p w:rsidR="00B94A58" w:rsidRPr="008D7EBF" w:rsidRDefault="00B94A58">
      <w:pPr>
        <w:spacing w:after="120"/>
        <w:rPr>
          <w:lang w:val="pl-PL"/>
        </w:rPr>
      </w:pPr>
    </w:p>
    <w:p w:rsidR="00B94A58" w:rsidRPr="008D7EBF" w:rsidRDefault="008D7EBF">
      <w:pPr>
        <w:spacing w:before="280"/>
        <w:rPr>
          <w:lang w:val="pl-PL"/>
        </w:rPr>
      </w:pPr>
      <w:r w:rsidRPr="008D7EBF">
        <w:rPr>
          <w:b/>
          <w:color w:val="1B365D"/>
          <w:sz w:val="23"/>
          <w:lang w:val="pl-PL"/>
        </w:rPr>
        <w:t>Rozdział VI: KONTROLA PORZĄDKU, PRZESZUKANIA A PRAWO DO PRYWATNOŚCI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20. </w:t>
      </w:r>
      <w:r w:rsidRPr="008D7EBF">
        <w:rPr>
          <w:lang w:val="pl-PL"/>
        </w:rPr>
        <w:t xml:space="preserve">1. Wychowawca lub Kierownik Internatu mają prawo do regularnego oraz doraźnego sprawdzania stanu czystości i porządku w </w:t>
      </w:r>
      <w:r w:rsidRPr="008D7EBF">
        <w:rPr>
          <w:lang w:val="pl-PL"/>
        </w:rPr>
        <w:t>pokojach wychowanków.</w:t>
      </w:r>
      <w:r w:rsidRPr="008D7EBF">
        <w:rPr>
          <w:lang w:val="pl-PL"/>
        </w:rPr>
        <w:br/>
        <w:t>2. W przypadku stwierdzenia nieprzyjemnych zapachów, uzasadnionego podejrzenia przechowywania łatwo psującej się żywności, brudnych naczyń lub braku higieny grożącego powstaniem zagrożenia sanitarno-epidemiologicznego, wychowawca ma p</w:t>
      </w:r>
      <w:r w:rsidRPr="008D7EBF">
        <w:rPr>
          <w:lang w:val="pl-PL"/>
        </w:rPr>
        <w:t>rawo zażądać od wychowanka udostępnienia i otwarcia szafek w celu weryfikacji ich stanu sanitarnego.</w:t>
      </w:r>
      <w:r w:rsidRPr="008D7EBF">
        <w:rPr>
          <w:lang w:val="pl-PL"/>
        </w:rPr>
        <w:br/>
        <w:t>3. W przypadku nieobecności wychowanka lub odmowy udostępnienia szafki, przy istniejącym bezpośrednim zagrożeniu sanitarnym, Kierownik lub wychowawca ma pr</w:t>
      </w:r>
      <w:r w:rsidRPr="008D7EBF">
        <w:rPr>
          <w:lang w:val="pl-PL"/>
        </w:rPr>
        <w:t>awo dokonać komisyjnego otwarcia szafki w obecności drugiego pracownika. Z czynności tej sporządza się protokół, a psująca się żywność ulega usunięciu.</w:t>
      </w:r>
      <w:r w:rsidRPr="008D7EBF">
        <w:rPr>
          <w:lang w:val="pl-PL"/>
        </w:rPr>
        <w:br/>
        <w:t>4. W przypadku uzasadnionego podejrzenia posiadania przedmiotów niebezpiecznych lub substancji nielegaln</w:t>
      </w:r>
      <w:r w:rsidRPr="008D7EBF">
        <w:rPr>
          <w:lang w:val="pl-PL"/>
        </w:rPr>
        <w:t>ych, wychowawca nie dokonuje samodzielnego przeszukania odzieży ani rzeczy osobistych ucznia. Wychowawca wzywa ucznia do dobrowolnego okazania zawartości szafki/torby, powiadamia rodziców oraz właściwe służby (Policję), które jako jedyne posiadają ustawowe</w:t>
      </w:r>
      <w:r w:rsidRPr="008D7EBF">
        <w:rPr>
          <w:lang w:val="pl-PL"/>
        </w:rPr>
        <w:t xml:space="preserve"> uprawnienia do przeszukania.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B94A58">
        <w:trPr>
          <w:jc w:val="center"/>
        </w:trPr>
        <w:tc>
          <w:tcPr>
            <w:tcW w:w="9360" w:type="dxa"/>
            <w:tcBorders>
              <w:top w:val="single" w:sz="4" w:space="0" w:color="D0D7DE"/>
              <w:left w:val="single" w:sz="24" w:space="0" w:color="1B365D"/>
              <w:bottom w:val="single" w:sz="4" w:space="0" w:color="D0D7DE"/>
              <w:right w:val="single" w:sz="4" w:space="0" w:color="D0D7DE"/>
            </w:tcBorders>
            <w:shd w:val="clear" w:color="auto" w:fill="F0F4F8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94A58" w:rsidRDefault="008D7EBF">
            <w:pPr>
              <w:spacing w:after="40"/>
            </w:pPr>
            <w:r>
              <w:rPr>
                <w:b/>
                <w:color w:val="1B365D"/>
                <w:sz w:val="20"/>
              </w:rPr>
              <w:t>📌</w:t>
            </w:r>
            <w:r w:rsidRPr="008D7EBF">
              <w:rPr>
                <w:b/>
                <w:color w:val="1B365D"/>
                <w:sz w:val="20"/>
                <w:lang w:val="pl-PL"/>
              </w:rPr>
              <w:t xml:space="preserve"> Uwaga prawna do § 20 ust. 4</w:t>
            </w:r>
            <w:r w:rsidRPr="008D7EBF">
              <w:rPr>
                <w:b/>
                <w:color w:val="1B365D"/>
                <w:sz w:val="20"/>
                <w:lang w:val="pl-PL"/>
              </w:rPr>
              <w:br/>
            </w:r>
            <w:r w:rsidRPr="008D7EBF">
              <w:rPr>
                <w:i/>
                <w:color w:val="222222"/>
                <w:sz w:val="19"/>
                <w:lang w:val="pl-PL"/>
              </w:rPr>
              <w:t>Rozdzielono pojęcie 'kontroli czystości' od 'przeszukania'. Personel pedagogiczny nie ma uprawnień śledczych ani prawa do przeszukiwania prywatnych rzeczy/odzieży uczniów (naruszenie art. 47 Kons</w:t>
            </w:r>
            <w:r w:rsidRPr="008D7EBF">
              <w:rPr>
                <w:i/>
                <w:color w:val="222222"/>
                <w:sz w:val="19"/>
                <w:lang w:val="pl-PL"/>
              </w:rPr>
              <w:t xml:space="preserve">tytucji RP). </w:t>
            </w:r>
            <w:r>
              <w:rPr>
                <w:i/>
                <w:color w:val="222222"/>
                <w:sz w:val="19"/>
              </w:rPr>
              <w:t xml:space="preserve">W </w:t>
            </w:r>
            <w:proofErr w:type="spellStart"/>
            <w:r>
              <w:rPr>
                <w:i/>
                <w:color w:val="222222"/>
                <w:sz w:val="19"/>
              </w:rPr>
              <w:t>sytuacjach</w:t>
            </w:r>
            <w:proofErr w:type="spellEnd"/>
            <w:r>
              <w:rPr>
                <w:i/>
                <w:color w:val="222222"/>
                <w:sz w:val="19"/>
              </w:rPr>
              <w:t xml:space="preserve"> </w:t>
            </w:r>
            <w:proofErr w:type="spellStart"/>
            <w:r>
              <w:rPr>
                <w:i/>
                <w:color w:val="222222"/>
                <w:sz w:val="19"/>
              </w:rPr>
              <w:t>podejrzenia</w:t>
            </w:r>
            <w:proofErr w:type="spellEnd"/>
            <w:r>
              <w:rPr>
                <w:i/>
                <w:color w:val="222222"/>
                <w:sz w:val="19"/>
              </w:rPr>
              <w:t xml:space="preserve"> </w:t>
            </w:r>
            <w:proofErr w:type="spellStart"/>
            <w:r>
              <w:rPr>
                <w:i/>
                <w:color w:val="222222"/>
                <w:sz w:val="19"/>
              </w:rPr>
              <w:t>przestępstwa</w:t>
            </w:r>
            <w:proofErr w:type="spellEnd"/>
            <w:r>
              <w:rPr>
                <w:i/>
                <w:color w:val="222222"/>
                <w:sz w:val="19"/>
              </w:rPr>
              <w:t xml:space="preserve"> niezbędne jest wezwanie Policji.</w:t>
            </w:r>
          </w:p>
        </w:tc>
      </w:tr>
    </w:tbl>
    <w:p w:rsidR="00B94A58" w:rsidRDefault="00B94A58">
      <w:pPr>
        <w:spacing w:after="120"/>
      </w:pP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21. </w:t>
      </w:r>
      <w:r w:rsidRPr="008D7EBF">
        <w:rPr>
          <w:lang w:val="pl-PL"/>
        </w:rPr>
        <w:t>1. Rzeczy osobiste pozostawione przez wychowanka po formalnym wykwaterowaniu podlegają zabezpieczeniu i zdeponowaniu w magazynie Internatu.</w:t>
      </w:r>
      <w:r w:rsidRPr="008D7EBF">
        <w:rPr>
          <w:lang w:val="pl-PL"/>
        </w:rPr>
        <w:br/>
        <w:t xml:space="preserve">2. Kierownik Internatu </w:t>
      </w:r>
      <w:r w:rsidRPr="008D7EBF">
        <w:rPr>
          <w:lang w:val="pl-PL"/>
        </w:rPr>
        <w:t>wzywa pisemnie (lub e-mailowo) wychowanka/rodziców do odbioru zdeponowanych rzeczy w wyznaczonym terminie (nie krótszym niż 14 dni).</w:t>
      </w:r>
      <w:r w:rsidRPr="008D7EBF">
        <w:rPr>
          <w:lang w:val="pl-PL"/>
        </w:rPr>
        <w:br/>
        <w:t>3. Po bezskutecznym upływie wyznaczonego terminu do pozostawionych rzeczy stosuje się odpowiednio przepisy Kodeksu Cywilneg</w:t>
      </w:r>
      <w:r w:rsidRPr="008D7EBF">
        <w:rPr>
          <w:lang w:val="pl-PL"/>
        </w:rPr>
        <w:t>o dotyczące rzeczy znalezionych i porzuconych.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B94A58" w:rsidRPr="008D7EBF">
        <w:trPr>
          <w:jc w:val="center"/>
        </w:trPr>
        <w:tc>
          <w:tcPr>
            <w:tcW w:w="9360" w:type="dxa"/>
            <w:tcBorders>
              <w:top w:val="single" w:sz="4" w:space="0" w:color="D0D7DE"/>
              <w:left w:val="single" w:sz="24" w:space="0" w:color="1B365D"/>
              <w:bottom w:val="single" w:sz="4" w:space="0" w:color="D0D7DE"/>
              <w:right w:val="single" w:sz="4" w:space="0" w:color="D0D7DE"/>
            </w:tcBorders>
            <w:shd w:val="clear" w:color="auto" w:fill="F0F4F8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B94A58" w:rsidRPr="008D7EBF" w:rsidRDefault="008D7EBF">
            <w:pPr>
              <w:spacing w:after="40"/>
              <w:rPr>
                <w:lang w:val="pl-PL"/>
              </w:rPr>
            </w:pPr>
            <w:r>
              <w:rPr>
                <w:b/>
                <w:color w:val="1B365D"/>
                <w:sz w:val="20"/>
              </w:rPr>
              <w:t>📌</w:t>
            </w:r>
            <w:r w:rsidRPr="008D7EBF">
              <w:rPr>
                <w:b/>
                <w:color w:val="1B365D"/>
                <w:sz w:val="20"/>
                <w:lang w:val="pl-PL"/>
              </w:rPr>
              <w:t xml:space="preserve"> Uwaga prawna do § 21 ust. 3</w:t>
            </w:r>
            <w:r w:rsidRPr="008D7EBF">
              <w:rPr>
                <w:b/>
                <w:color w:val="1B365D"/>
                <w:sz w:val="20"/>
                <w:lang w:val="pl-PL"/>
              </w:rPr>
              <w:br/>
            </w:r>
            <w:r w:rsidRPr="008D7EBF">
              <w:rPr>
                <w:i/>
                <w:color w:val="222222"/>
                <w:sz w:val="19"/>
                <w:lang w:val="pl-PL"/>
              </w:rPr>
              <w:lastRenderedPageBreak/>
              <w:t xml:space="preserve">Zastąpiono zapis o 'automatycznej kasacji pozostawionych rzeczy osobistych'. Samowolne niszczenie lub wyrzucanie prywatnego mienia ucznia stanowi czyn niedozwolony (art. 415 KC) </w:t>
            </w:r>
            <w:r w:rsidRPr="008D7EBF">
              <w:rPr>
                <w:i/>
                <w:color w:val="222222"/>
                <w:sz w:val="19"/>
                <w:lang w:val="pl-PL"/>
              </w:rPr>
              <w:t>i może rodzić odpowiedzialność odszkodowawczą Szkoły.</w:t>
            </w:r>
          </w:p>
        </w:tc>
      </w:tr>
    </w:tbl>
    <w:p w:rsidR="00B94A58" w:rsidRPr="008D7EBF" w:rsidRDefault="00B94A58">
      <w:pPr>
        <w:spacing w:after="120"/>
        <w:rPr>
          <w:lang w:val="pl-PL"/>
        </w:rPr>
      </w:pPr>
    </w:p>
    <w:p w:rsidR="00B94A58" w:rsidRPr="008D7EBF" w:rsidRDefault="008D7EBF">
      <w:pPr>
        <w:spacing w:before="280"/>
        <w:rPr>
          <w:lang w:val="pl-PL"/>
        </w:rPr>
      </w:pPr>
      <w:r w:rsidRPr="008D7EBF">
        <w:rPr>
          <w:b/>
          <w:color w:val="1B365D"/>
          <w:sz w:val="23"/>
          <w:lang w:val="pl-PL"/>
        </w:rPr>
        <w:t>Rozdział VII: STANDARDY OCHRONY MAŁOLETNICH (USTAWA KAMILKOWA)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22. </w:t>
      </w:r>
      <w:r w:rsidRPr="008D7EBF">
        <w:rPr>
          <w:lang w:val="pl-PL"/>
        </w:rPr>
        <w:t>1. W Internacie obowiązują Standardy Ochrony Małoletnich, wprowadzone Zarządzeniem Dyrektora Szkoły na podstawie Ustawy z dnia 28 l</w:t>
      </w:r>
      <w:r w:rsidRPr="008D7EBF">
        <w:rPr>
          <w:lang w:val="pl-PL"/>
        </w:rPr>
        <w:t>ipca 2023 r.</w:t>
      </w:r>
      <w:r w:rsidRPr="008D7EBF">
        <w:rPr>
          <w:lang w:val="pl-PL"/>
        </w:rPr>
        <w:br/>
        <w:t>2. Wszyscy pracownicy Internatu zobowiązani są do przestrzegania zasad bezpiecznych relacji z wychowankami oraz procedur reagowania w przypadku podejrzenia krzywdzenia małoletniego.</w:t>
      </w:r>
      <w:r w:rsidRPr="008D7EBF">
        <w:rPr>
          <w:lang w:val="pl-PL"/>
        </w:rPr>
        <w:br/>
        <w:t>3. Wychowankowie są informowani o dostępnych formach pomocy p</w:t>
      </w:r>
      <w:r w:rsidRPr="008D7EBF">
        <w:rPr>
          <w:lang w:val="pl-PL"/>
        </w:rPr>
        <w:t>sychologiczno-pedagogicznej oraz o osobach odpowiedzialnych za przyjmowanie zgłoszeń o incydentach (Koordynator ds. Ochrony Małoletnich).</w:t>
      </w:r>
      <w:r w:rsidRPr="008D7EBF">
        <w:rPr>
          <w:lang w:val="pl-PL"/>
        </w:rPr>
        <w:br/>
        <w:t>4. Surowo zabrania się stosowania wobec wychowanków jakichkolwiek form przemocy fizycznej, słownej, psychicznej lub na</w:t>
      </w:r>
      <w:r w:rsidRPr="008D7EBF">
        <w:rPr>
          <w:lang w:val="pl-PL"/>
        </w:rPr>
        <w:t>ruszania ich nietykalności cielesnej.</w:t>
      </w:r>
    </w:p>
    <w:p w:rsidR="00B94A58" w:rsidRPr="008D7EBF" w:rsidRDefault="008D7EBF">
      <w:pPr>
        <w:spacing w:before="280"/>
        <w:rPr>
          <w:lang w:val="pl-PL"/>
        </w:rPr>
      </w:pPr>
      <w:r w:rsidRPr="008D7EBF">
        <w:rPr>
          <w:b/>
          <w:color w:val="1B365D"/>
          <w:sz w:val="23"/>
          <w:lang w:val="pl-PL"/>
        </w:rPr>
        <w:t>Rozdział VIII: POSTANOWIENIA KOŃCOWE</w:t>
      </w:r>
    </w:p>
    <w:p w:rsidR="00B94A58" w:rsidRPr="008D7EBF" w:rsidRDefault="008D7EBF">
      <w:pPr>
        <w:rPr>
          <w:lang w:val="pl-PL"/>
        </w:rPr>
      </w:pPr>
      <w:r w:rsidRPr="008D7EBF">
        <w:rPr>
          <w:b/>
          <w:lang w:val="pl-PL"/>
        </w:rPr>
        <w:t xml:space="preserve">§ 23. </w:t>
      </w:r>
      <w:r w:rsidRPr="008D7EBF">
        <w:rPr>
          <w:lang w:val="pl-PL"/>
        </w:rPr>
        <w:t>1. Niniejszy Regulamin wchodzi w życie z dniem ogłoszenia po uzyskaniu Pozytywnej Opinii Rady Pedagogicznej oraz Samorządu Uczniowskiego.</w:t>
      </w:r>
      <w:r w:rsidRPr="008D7EBF">
        <w:rPr>
          <w:lang w:val="pl-PL"/>
        </w:rPr>
        <w:br/>
        <w:t>2. W sprawach nieuregulowanych w Regu</w:t>
      </w:r>
      <w:r w:rsidRPr="008D7EBF">
        <w:rPr>
          <w:lang w:val="pl-PL"/>
        </w:rPr>
        <w:t>laminie stosuje się przepisy Prawa Oświatowego, Kodeksu Cywilnego, Karty Nauczyciela, Ustawy o ochronie małoletnich oraz Statutu Szkoły.</w:t>
      </w:r>
    </w:p>
    <w:sectPr w:rsidR="00B94A58" w:rsidRPr="008D7EBF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D7EBF"/>
    <w:rsid w:val="00AA1D8D"/>
    <w:rsid w:val="00B47730"/>
    <w:rsid w:val="00B94A5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F3C8E3D-2302-4CFE-A402-D2FA4334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pPr>
      <w:spacing w:after="80"/>
    </w:pPr>
    <w:rPr>
      <w:rFonts w:ascii="Arial" w:hAnsi="Arial"/>
      <w:color w:val="333333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C137CC-2013-460B-BFE0-4F05C4F9A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2097</Words>
  <Characters>12582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Internat LO nr XIV</cp:lastModifiedBy>
  <cp:revision>2</cp:revision>
  <dcterms:created xsi:type="dcterms:W3CDTF">2026-08-14T12:45:00Z</dcterms:created>
  <dcterms:modified xsi:type="dcterms:W3CDTF">2026-08-14T12:45:00Z</dcterms:modified>
  <cp:category/>
</cp:coreProperties>
</file>