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numPr>
          <w:ilvl w:val="0"/>
          <w:numId w:val="0"/>
        </w:numPr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Regulamin Ligi Klas </w:t>
      </w:r>
    </w:p>
    <w:p>
      <w:pPr>
        <w:pStyle w:val="Tytu"/>
        <w:numPr>
          <w:ilvl w:val="0"/>
          <w:numId w:val="0"/>
        </w:numPr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 Liceum Ogólnokształcącym nr XIV im. Polonii Belgijskiej</w:t>
      </w:r>
    </w:p>
    <w:p>
      <w:pPr>
        <w:pStyle w:val="Tytu"/>
        <w:numPr>
          <w:ilvl w:val="0"/>
          <w:numId w:val="0"/>
        </w:numPr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we Wrocławiu</w:t>
      </w:r>
    </w:p>
    <w:p>
      <w:pPr>
        <w:pStyle w:val="Tytu"/>
        <w:numPr>
          <w:ilvl w:val="0"/>
          <w:numId w:val="0"/>
        </w:numPr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 roku szkolnym 2023/2024</w:t>
      </w:r>
    </w:p>
    <w:p>
      <w:pPr>
        <w:pStyle w:val="Tytu"/>
        <w:numPr>
          <w:ilvl w:val="0"/>
          <w:numId w:val="0"/>
        </w:numPr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</w:r>
    </w:p>
    <w:p>
      <w:pPr>
        <w:pStyle w:val="Tretekstu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retekstu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Celem Ligi Klas jest integracja zespołów klasowych poprzez wspólne działania i rywalizację międzyklasową, rozwijanie aktywności twórczej.</w:t>
      </w:r>
    </w:p>
    <w:p>
      <w:pPr>
        <w:pStyle w:val="Tretekstu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retekstu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Koordynator Ligi: prof. Małgorzata Stasiak</w:t>
      </w:r>
    </w:p>
    <w:p>
      <w:pPr>
        <w:pStyle w:val="Tretekstu"/>
        <w:numPr>
          <w:ilvl w:val="0"/>
          <w:numId w:val="1"/>
        </w:numPr>
        <w:ind w:left="360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Współpraca: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 Katarzyna Kopias-Czekay – praca w jury, sprawozdania, pomoc  w przygotowaniu występów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 Beata Pietras - praca w jury, pomoc w przygotowaniu występów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 Łukasz Kraul – praca w jury konkursów tanecznych, pomoc w przygotowaniu występów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prof. Maciej Urczyński – </w:t>
      </w:r>
      <w:r>
        <w:rPr>
          <w:i/>
          <w:color w:val="000000" w:themeColor="text1"/>
          <w:sz w:val="24"/>
        </w:rPr>
        <w:t>Multilingwalna Czternastka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 Jacek Jasiński – ranking sportowy klas</w:t>
      </w:r>
    </w:p>
    <w:p>
      <w:pPr>
        <w:pStyle w:val="Tretekstu"/>
        <w:ind w:left="360" w:hanging="0"/>
        <w:rPr>
          <w:color w:val="000000" w:themeColor="text1"/>
          <w:szCs w:val="28"/>
        </w:rPr>
      </w:pPr>
      <w:r>
        <w:rPr>
          <w:color w:val="000000" w:themeColor="text1"/>
          <w:sz w:val="24"/>
        </w:rPr>
        <w:t xml:space="preserve">prof. Michał Kwoka – </w:t>
      </w:r>
      <w:r>
        <w:rPr>
          <w:bCs/>
          <w:i/>
          <w:color w:val="000000" w:themeColor="text1"/>
          <w:sz w:val="24"/>
        </w:rPr>
        <w:t>My Wrocławianie, my</w:t>
      </w:r>
      <w:r>
        <w:rPr>
          <w:i/>
          <w:color w:val="000000" w:themeColor="text1"/>
          <w:sz w:val="24"/>
        </w:rPr>
        <w:t xml:space="preserve"> </w:t>
      </w:r>
      <w:r>
        <w:rPr>
          <w:bCs/>
          <w:i/>
          <w:color w:val="000000" w:themeColor="text1"/>
          <w:sz w:val="24"/>
        </w:rPr>
        <w:t>Dolnoślązacy</w:t>
      </w:r>
      <w:r>
        <w:rPr>
          <w:color w:val="000000" w:themeColor="text1"/>
          <w:szCs w:val="28"/>
        </w:rPr>
        <w:t xml:space="preserve"> </w:t>
      </w:r>
    </w:p>
    <w:p>
      <w:pPr>
        <w:pStyle w:val="Tretekstu"/>
        <w:ind w:left="360" w:hanging="0"/>
        <w:rPr>
          <w:i/>
          <w:i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prof. Elżbieta Osarczuk – </w:t>
      </w:r>
      <w:r>
        <w:rPr>
          <w:i/>
          <w:color w:val="000000" w:themeColor="text1"/>
          <w:sz w:val="24"/>
        </w:rPr>
        <w:t>Działalność w Samorządzie Uczniowskim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prof. Iwona Wilk - wolontariat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retekstu"/>
        <w:rPr>
          <w:b/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Liga Klas odbywa się w trzech poziomach: 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 klasy I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2. klasy II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3. klasy III</w:t>
      </w:r>
    </w:p>
    <w:p>
      <w:pPr>
        <w:pStyle w:val="Tretekstu"/>
        <w:ind w:left="360" w:hanging="0"/>
        <w:rPr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Nagrodą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(oprócz satysfakcji) jest możliwość wyjazdu na wycieczkę: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I miejsce – pięciodniową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II miejsce – czterodniową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III miejsce – trzydniową</w:t>
      </w:r>
    </w:p>
    <w:p>
      <w:pPr>
        <w:pStyle w:val="Tretekstu"/>
        <w:ind w:left="360" w:hanging="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IV, V, VI, VII (itd.) miejsce – dwudniową</w:t>
      </w:r>
    </w:p>
    <w:p>
      <w:pPr>
        <w:pStyle w:val="Tretekstu"/>
        <w:rPr>
          <w:b/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Uwagi</w:t>
      </w:r>
    </w:p>
    <w:p>
      <w:pPr>
        <w:pStyle w:val="Tretekstu"/>
        <w:numPr>
          <w:ilvl w:val="0"/>
          <w:numId w:val="1"/>
        </w:numPr>
        <w:rPr>
          <w:b/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 xml:space="preserve">Klasa nie otrzymuje nagrody w formie wycieczki, </w:t>
      </w:r>
      <w:r>
        <w:rPr>
          <w:b/>
          <w:color w:val="000000" w:themeColor="text1"/>
          <w:sz w:val="24"/>
        </w:rPr>
        <w:t xml:space="preserve">jeśli liczba  punktów jest mniejsza niż 50% możliwych do uzyskania </w:t>
      </w:r>
    </w:p>
    <w:p>
      <w:pPr>
        <w:pStyle w:val="Tretekstu"/>
        <w:numPr>
          <w:ilvl w:val="0"/>
          <w:numId w:val="1"/>
        </w:numPr>
        <w:rPr>
          <w:b/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 xml:space="preserve">Podczas ostatnich konkurencji – 19 i 20.06. -  doliczane są punkty za obecność uczniów: </w:t>
      </w:r>
    </w:p>
    <w:p>
      <w:pPr>
        <w:pStyle w:val="Tretekstu"/>
        <w:numPr>
          <w:ilvl w:val="1"/>
          <w:numId w:val="1"/>
        </w:numPr>
        <w:rPr>
          <w:b/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>80% obecności – 3 p.</w:t>
      </w:r>
    </w:p>
    <w:p>
      <w:pPr>
        <w:pStyle w:val="Tretekstu"/>
        <w:numPr>
          <w:ilvl w:val="1"/>
          <w:numId w:val="1"/>
        </w:numPr>
        <w:rPr>
          <w:b/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>60% - 2 p.</w:t>
      </w:r>
    </w:p>
    <w:p>
      <w:pPr>
        <w:pStyle w:val="Tretekstu"/>
        <w:numPr>
          <w:ilvl w:val="1"/>
          <w:numId w:val="1"/>
        </w:numPr>
        <w:rPr>
          <w:b/>
          <w:b/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t>40% - 1 p. (dodane do punktów wynikających z uzyskanego miejsca)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Za   </w:t>
      </w:r>
      <w:r>
        <w:rPr>
          <w:i/>
          <w:color w:val="000000" w:themeColor="text1"/>
          <w:sz w:val="24"/>
        </w:rPr>
        <w:t>Działalność w Samorządzie Uczniowskim</w:t>
      </w:r>
      <w:r>
        <w:rPr>
          <w:color w:val="000000" w:themeColor="text1"/>
          <w:sz w:val="24"/>
        </w:rPr>
        <w:t xml:space="preserve"> i wolontariat   punkty przydzielane są proporcjonalnie do zasług, a nie za miejsce w rankingu. 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Punktację za  </w:t>
      </w:r>
      <w:r>
        <w:rPr>
          <w:i/>
          <w:color w:val="000000" w:themeColor="text1"/>
          <w:sz w:val="24"/>
        </w:rPr>
        <w:t>Działalność w Samorządzie Uczniowskim</w:t>
      </w:r>
      <w:r>
        <w:rPr>
          <w:color w:val="000000" w:themeColor="text1"/>
          <w:sz w:val="24"/>
        </w:rPr>
        <w:t xml:space="preserve"> przyznaje opiekunka SU – prof. Elżbieta Osarczuk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Punktację za  </w:t>
      </w:r>
      <w:r>
        <w:rPr>
          <w:i/>
          <w:color w:val="000000" w:themeColor="text1"/>
          <w:sz w:val="24"/>
        </w:rPr>
        <w:t>Ranking sportowy klas</w:t>
      </w:r>
      <w:r>
        <w:rPr>
          <w:color w:val="000000" w:themeColor="text1"/>
          <w:sz w:val="24"/>
        </w:rPr>
        <w:t xml:space="preserve"> przyznaje prof.  Jacek Jasiński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Punktację za  działalność w wolontariacie przyznaje prof.  Iwona Wilk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Jury ma prawo  nie przyznać jednego z miejsc – adekwatnie do poziomu realizacji zadania (np. może przyznać miejsce I, III, IV itd.) albo przyznać miejsca ex-aequo.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Wyniki konkursów systematycznie są zamieszczane na stronie internetowej Szkoły w zakładce „Liga Klas”.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Regulaminy konkursów wysyłane są </w:t>
      </w:r>
      <w:r>
        <w:rPr>
          <w:b/>
          <w:color w:val="000000" w:themeColor="text1"/>
          <w:sz w:val="24"/>
        </w:rPr>
        <w:t>wyłącznie drogą elektroniczną przez Librusa do łączników klasowych</w:t>
      </w:r>
      <w:r>
        <w:rPr>
          <w:color w:val="000000" w:themeColor="text1"/>
          <w:sz w:val="24"/>
        </w:rPr>
        <w:t xml:space="preserve">  z wyprzedzeniem ok.  miesiąca od daty konkursu.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Można poprosić (za pośrednictwem Librusa) </w:t>
      </w:r>
      <w:bookmarkStart w:id="0" w:name="_GoBack"/>
      <w:bookmarkEnd w:id="0"/>
      <w:r>
        <w:rPr>
          <w:color w:val="000000" w:themeColor="text1"/>
          <w:sz w:val="24"/>
        </w:rPr>
        <w:t>o wysłanie regulaminu konkursu w terminie wcześniejszym.</w:t>
      </w:r>
    </w:p>
    <w:p>
      <w:pPr>
        <w:pStyle w:val="Tretekstu"/>
        <w:numPr>
          <w:ilvl w:val="0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Wszelkie wątpliwości i pytania proszę kierować do prof. Małgorzaty Stasiak – za pośrednictwem Librusa lub osobiście (s.302) </w:t>
      </w:r>
    </w:p>
    <w:p>
      <w:pPr>
        <w:pStyle w:val="Tretekstu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retekstu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Tretekstu"/>
        <w:rPr>
          <w:b/>
          <w:b/>
          <w:bCs/>
        </w:rPr>
      </w:pPr>
      <w:r>
        <w:rPr/>
      </w:r>
    </w:p>
    <w:sectPr>
      <w:type w:val="nextPage"/>
      <w:pgSz w:w="11906" w:h="16838"/>
      <w:pgMar w:left="720" w:right="720" w:gutter="0" w:header="0" w:top="720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73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f732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f7323"/>
    <w:rPr>
      <w:rFonts w:ascii="Times New Roman" w:hAnsi="Times New Roman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6f732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3d6fb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f7323"/>
    <w:pPr>
      <w:jc w:val="both"/>
    </w:pPr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link w:val="TytuZnak"/>
    <w:qFormat/>
    <w:rsid w:val="006f7323"/>
    <w:pPr>
      <w:jc w:val="center"/>
    </w:pPr>
    <w:rPr>
      <w:b/>
      <w:bCs/>
      <w:sz w:val="2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rsid w:val="006f7323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f73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FCC6-A1B1-44C3-A178-6D28BC44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1</Pages>
  <Words>342</Words>
  <Characters>2043</Characters>
  <CharactersWithSpaces>2368</CharactersWithSpaces>
  <Paragraphs>39</Paragraphs>
  <Company>Małgorzata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2023-09-19T22:44:00Z</dcterms:created>
  <dc:creator>Szałapata</dc:creator>
  <dc:description/>
  <dc:language>pl-PL</dc:language>
  <cp:lastModifiedBy>Małgorzata Stasiak</cp:lastModifiedBy>
  <cp:lastPrinted>2020-09-09T18:39:00Z</cp:lastPrinted>
  <dcterms:modified xsi:type="dcterms:W3CDTF">2023-09-20T16:28:00Z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