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099" w:rsidRPr="00DF2AB1" w:rsidRDefault="002B7099" w:rsidP="00DF2AB1">
      <w:pPr>
        <w:ind w:left="-142" w:right="-710"/>
        <w:rPr>
          <w:rFonts w:ascii="Broadway" w:hAnsi="Broadway"/>
          <w:sz w:val="36"/>
          <w:szCs w:val="36"/>
        </w:rPr>
      </w:pPr>
      <w:r>
        <w:rPr>
          <w:rFonts w:ascii="Broadway" w:hAnsi="Broadway"/>
          <w:sz w:val="36"/>
          <w:szCs w:val="36"/>
        </w:rPr>
        <w:t>WYNIKI</w:t>
      </w:r>
      <w:r w:rsidR="00445D71">
        <w:rPr>
          <w:rFonts w:ascii="Broadway" w:hAnsi="Broadway"/>
          <w:sz w:val="36"/>
          <w:szCs w:val="36"/>
        </w:rPr>
        <w:t xml:space="preserve">  LIGI  KLAS  W  ROKU SZK.  20</w:t>
      </w:r>
      <w:r w:rsidR="00CE2767">
        <w:rPr>
          <w:rFonts w:ascii="Broadway" w:hAnsi="Broadway"/>
          <w:sz w:val="36"/>
          <w:szCs w:val="36"/>
        </w:rPr>
        <w:t>2</w:t>
      </w:r>
      <w:r w:rsidR="00D21C96">
        <w:rPr>
          <w:rFonts w:ascii="Broadway" w:hAnsi="Broadway"/>
          <w:sz w:val="36"/>
          <w:szCs w:val="36"/>
        </w:rPr>
        <w:t>2</w:t>
      </w:r>
      <w:r w:rsidR="00445D71">
        <w:rPr>
          <w:rFonts w:ascii="Broadway" w:hAnsi="Broadway"/>
          <w:sz w:val="36"/>
          <w:szCs w:val="36"/>
        </w:rPr>
        <w:t>/20</w:t>
      </w:r>
      <w:r w:rsidR="00CE2767">
        <w:rPr>
          <w:rFonts w:ascii="Broadway" w:hAnsi="Broadway"/>
          <w:sz w:val="36"/>
          <w:szCs w:val="36"/>
        </w:rPr>
        <w:t>2</w:t>
      </w:r>
      <w:r w:rsidR="00D21C96">
        <w:rPr>
          <w:rFonts w:ascii="Broadway" w:hAnsi="Broadway"/>
          <w:sz w:val="36"/>
          <w:szCs w:val="36"/>
        </w:rPr>
        <w:t>3</w:t>
      </w:r>
      <w:r w:rsidR="00DF2AB1">
        <w:rPr>
          <w:rFonts w:ascii="Broadway" w:hAnsi="Broadway"/>
          <w:sz w:val="36"/>
          <w:szCs w:val="36"/>
        </w:rPr>
        <w:t xml:space="preserve">                    </w:t>
      </w:r>
    </w:p>
    <w:p w:rsidR="002B7099" w:rsidRPr="00A6241E" w:rsidRDefault="002B7099" w:rsidP="002B7099">
      <w:pPr>
        <w:ind w:right="-710"/>
        <w:rPr>
          <w:rFonts w:ascii="Broadway" w:hAnsi="Broadway"/>
          <w:color w:val="FF0000"/>
          <w:sz w:val="36"/>
          <w:szCs w:val="36"/>
        </w:rPr>
      </w:pPr>
      <w:r w:rsidRPr="00A6241E">
        <w:rPr>
          <w:rFonts w:ascii="Broadway" w:hAnsi="Broadway"/>
          <w:color w:val="FF0000"/>
          <w:sz w:val="36"/>
          <w:szCs w:val="36"/>
        </w:rPr>
        <w:t xml:space="preserve">klasy drugie </w:t>
      </w:r>
    </w:p>
    <w:tbl>
      <w:tblPr>
        <w:tblStyle w:val="Tabela-Siatka"/>
        <w:tblW w:w="7763" w:type="dxa"/>
        <w:tblInd w:w="-142" w:type="dxa"/>
        <w:tblLook w:val="04A0" w:firstRow="1" w:lastRow="0" w:firstColumn="1" w:lastColumn="0" w:noHBand="0" w:noVBand="1"/>
      </w:tblPr>
      <w:tblGrid>
        <w:gridCol w:w="2121"/>
        <w:gridCol w:w="1531"/>
        <w:gridCol w:w="1843"/>
        <w:gridCol w:w="2268"/>
      </w:tblGrid>
      <w:tr w:rsidR="002B7099" w:rsidRPr="009A2673" w:rsidTr="00293157">
        <w:tc>
          <w:tcPr>
            <w:tcW w:w="2121" w:type="dxa"/>
          </w:tcPr>
          <w:p w:rsidR="002B7099" w:rsidRPr="00214E52" w:rsidRDefault="002B7099" w:rsidP="00293157">
            <w:pPr>
              <w:ind w:right="-710"/>
              <w:rPr>
                <w:rFonts w:ascii="Franklin Gothic Heavy" w:hAnsi="Franklin Gothic Heavy"/>
                <w:sz w:val="36"/>
                <w:szCs w:val="36"/>
              </w:rPr>
            </w:pPr>
            <w:r w:rsidRPr="00214E52">
              <w:rPr>
                <w:rFonts w:ascii="Franklin Gothic Heavy" w:hAnsi="Franklin Gothic Heavy"/>
                <w:sz w:val="32"/>
                <w:szCs w:val="32"/>
              </w:rPr>
              <w:t>miejsce</w:t>
            </w:r>
          </w:p>
        </w:tc>
        <w:tc>
          <w:tcPr>
            <w:tcW w:w="1531" w:type="dxa"/>
          </w:tcPr>
          <w:p w:rsidR="002B7099" w:rsidRPr="00214E52" w:rsidRDefault="002B7099" w:rsidP="00293157">
            <w:pPr>
              <w:ind w:right="-710"/>
              <w:rPr>
                <w:rFonts w:ascii="Franklin Gothic Heavy" w:hAnsi="Franklin Gothic Heavy"/>
                <w:sz w:val="36"/>
                <w:szCs w:val="36"/>
              </w:rPr>
            </w:pPr>
            <w:r w:rsidRPr="00214E52">
              <w:rPr>
                <w:rFonts w:ascii="Franklin Gothic Heavy" w:hAnsi="Franklin Gothic Heavy"/>
                <w:sz w:val="32"/>
                <w:szCs w:val="32"/>
              </w:rPr>
              <w:t>klasa</w:t>
            </w:r>
          </w:p>
        </w:tc>
        <w:tc>
          <w:tcPr>
            <w:tcW w:w="1843" w:type="dxa"/>
          </w:tcPr>
          <w:p w:rsidR="002B7099" w:rsidRDefault="002B7099" w:rsidP="00293157">
            <w:pPr>
              <w:ind w:right="-710"/>
              <w:rPr>
                <w:rFonts w:ascii="Franklin Gothic Heavy" w:hAnsi="Franklin Gothic Heavy"/>
                <w:sz w:val="32"/>
                <w:szCs w:val="32"/>
              </w:rPr>
            </w:pPr>
            <w:r w:rsidRPr="00214E52">
              <w:rPr>
                <w:rFonts w:ascii="Franklin Gothic Heavy" w:hAnsi="Franklin Gothic Heavy"/>
                <w:sz w:val="32"/>
                <w:szCs w:val="32"/>
              </w:rPr>
              <w:t>liczba</w:t>
            </w:r>
            <w:r>
              <w:rPr>
                <w:rFonts w:ascii="Franklin Gothic Heavy" w:hAnsi="Franklin Gothic Heavy"/>
                <w:sz w:val="32"/>
                <w:szCs w:val="32"/>
              </w:rPr>
              <w:t xml:space="preserve"> </w:t>
            </w:r>
          </w:p>
          <w:p w:rsidR="002B7099" w:rsidRPr="009A2673" w:rsidRDefault="002B7099" w:rsidP="00293157">
            <w:pPr>
              <w:ind w:right="-710"/>
              <w:rPr>
                <w:rFonts w:ascii="Franklin Gothic Heavy" w:hAnsi="Franklin Gothic Heavy"/>
                <w:sz w:val="32"/>
                <w:szCs w:val="32"/>
              </w:rPr>
            </w:pPr>
            <w:r w:rsidRPr="009A2673">
              <w:rPr>
                <w:rFonts w:ascii="Franklin Gothic Demi" w:hAnsi="Franklin Gothic Demi"/>
                <w:sz w:val="32"/>
                <w:szCs w:val="32"/>
              </w:rPr>
              <w:t>punktów</w:t>
            </w:r>
          </w:p>
        </w:tc>
        <w:tc>
          <w:tcPr>
            <w:tcW w:w="2268" w:type="dxa"/>
          </w:tcPr>
          <w:p w:rsidR="002B7099" w:rsidRPr="009A2673" w:rsidRDefault="002B7099" w:rsidP="00293157">
            <w:pPr>
              <w:ind w:right="-710"/>
              <w:rPr>
                <w:rFonts w:ascii="Franklin Gothic Heavy" w:hAnsi="Franklin Gothic Heavy"/>
                <w:sz w:val="28"/>
                <w:szCs w:val="28"/>
              </w:rPr>
            </w:pPr>
            <w:r w:rsidRPr="009A2673">
              <w:rPr>
                <w:rFonts w:ascii="Franklin Gothic Heavy" w:hAnsi="Franklin Gothic Heavy"/>
                <w:sz w:val="28"/>
                <w:szCs w:val="28"/>
              </w:rPr>
              <w:t xml:space="preserve">dni wycieczki – </w:t>
            </w:r>
          </w:p>
          <w:p w:rsidR="002B7099" w:rsidRPr="009A2673" w:rsidRDefault="002B7099" w:rsidP="00293157">
            <w:pPr>
              <w:ind w:right="-710"/>
              <w:rPr>
                <w:rFonts w:ascii="Franklin Gothic Heavy" w:hAnsi="Franklin Gothic Heavy"/>
                <w:sz w:val="28"/>
                <w:szCs w:val="28"/>
              </w:rPr>
            </w:pPr>
            <w:r w:rsidRPr="009A2673">
              <w:rPr>
                <w:rFonts w:ascii="Franklin Gothic Heavy" w:hAnsi="Franklin Gothic Heavy"/>
                <w:sz w:val="28"/>
                <w:szCs w:val="28"/>
              </w:rPr>
              <w:t>nagrody</w:t>
            </w:r>
          </w:p>
        </w:tc>
      </w:tr>
      <w:tr w:rsidR="002B7099" w:rsidTr="00293157">
        <w:tc>
          <w:tcPr>
            <w:tcW w:w="2121" w:type="dxa"/>
          </w:tcPr>
          <w:p w:rsidR="002B7099" w:rsidRPr="00841AB4" w:rsidRDefault="002B7099" w:rsidP="00293157">
            <w:pPr>
              <w:ind w:right="-710"/>
              <w:rPr>
                <w:rFonts w:ascii="Franklin Gothic Demi" w:hAnsi="Franklin Gothic Demi" w:cs="Times New Roman"/>
                <w:b/>
                <w:sz w:val="32"/>
                <w:szCs w:val="32"/>
              </w:rPr>
            </w:pPr>
            <w:r>
              <w:rPr>
                <w:rFonts w:ascii="Franklin Gothic Demi" w:hAnsi="Franklin Gothic Demi" w:cs="Times New Roman"/>
                <w:b/>
                <w:sz w:val="32"/>
                <w:szCs w:val="32"/>
              </w:rPr>
              <w:t xml:space="preserve">I </w:t>
            </w:r>
            <w:r w:rsidR="003C6E3F">
              <w:rPr>
                <w:rFonts w:ascii="Franklin Gothic Demi" w:hAnsi="Franklin Gothic Demi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31" w:type="dxa"/>
          </w:tcPr>
          <w:p w:rsidR="002B7099" w:rsidRPr="00254252" w:rsidRDefault="00445D71" w:rsidP="00293157">
            <w:pPr>
              <w:ind w:right="-710"/>
              <w:rPr>
                <w:rFonts w:ascii="Arial Black" w:hAnsi="Arial Black" w:cs="Times New Roman"/>
                <w:b/>
                <w:sz w:val="32"/>
                <w:szCs w:val="32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</w:rPr>
              <w:t>II   B</w:t>
            </w:r>
          </w:p>
        </w:tc>
        <w:tc>
          <w:tcPr>
            <w:tcW w:w="1843" w:type="dxa"/>
          </w:tcPr>
          <w:p w:rsidR="002B7099" w:rsidRPr="00254252" w:rsidRDefault="003C6E3F" w:rsidP="00293157">
            <w:pPr>
              <w:ind w:right="-710"/>
              <w:rPr>
                <w:rFonts w:ascii="Arial Black" w:hAnsi="Arial Black" w:cs="Times New Roman"/>
                <w:b/>
                <w:sz w:val="32"/>
                <w:szCs w:val="32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</w:rPr>
              <w:t>78</w:t>
            </w:r>
          </w:p>
        </w:tc>
        <w:tc>
          <w:tcPr>
            <w:tcW w:w="2268" w:type="dxa"/>
          </w:tcPr>
          <w:p w:rsidR="002B7099" w:rsidRPr="00380459" w:rsidRDefault="002B7099" w:rsidP="00293157">
            <w:pPr>
              <w:ind w:right="-710"/>
              <w:rPr>
                <w:rFonts w:ascii="Arial Black" w:hAnsi="Arial Black" w:cs="Times New Roman"/>
                <w:b/>
                <w:sz w:val="32"/>
                <w:szCs w:val="32"/>
              </w:rPr>
            </w:pPr>
            <w:r w:rsidRPr="00380459">
              <w:rPr>
                <w:rFonts w:ascii="Arial Black" w:hAnsi="Arial Black" w:cs="Times New Roman"/>
                <w:b/>
                <w:sz w:val="32"/>
                <w:szCs w:val="32"/>
              </w:rPr>
              <w:t>5</w:t>
            </w:r>
          </w:p>
        </w:tc>
      </w:tr>
      <w:tr w:rsidR="002B7099" w:rsidTr="00293157">
        <w:tc>
          <w:tcPr>
            <w:tcW w:w="2121" w:type="dxa"/>
          </w:tcPr>
          <w:p w:rsidR="002B7099" w:rsidRPr="00841AB4" w:rsidRDefault="002B7099" w:rsidP="00293157">
            <w:pPr>
              <w:ind w:right="-710"/>
              <w:rPr>
                <w:rFonts w:ascii="Franklin Gothic Demi" w:hAnsi="Franklin Gothic Demi" w:cs="Times New Roman"/>
                <w:b/>
                <w:sz w:val="32"/>
                <w:szCs w:val="32"/>
              </w:rPr>
            </w:pPr>
            <w:r>
              <w:rPr>
                <w:rFonts w:ascii="Franklin Gothic Demi" w:hAnsi="Franklin Gothic Demi" w:cs="Times New Roman"/>
                <w:b/>
                <w:sz w:val="32"/>
                <w:szCs w:val="32"/>
              </w:rPr>
              <w:t>I</w:t>
            </w:r>
            <w:r w:rsidR="00D21C96">
              <w:rPr>
                <w:rFonts w:ascii="Franklin Gothic Demi" w:hAnsi="Franklin Gothic Demi" w:cs="Times New Roman"/>
                <w:b/>
                <w:sz w:val="32"/>
                <w:szCs w:val="32"/>
              </w:rPr>
              <w:t>I</w:t>
            </w:r>
            <w:r w:rsidR="003C6E3F">
              <w:rPr>
                <w:rFonts w:ascii="Franklin Gothic Demi" w:hAnsi="Franklin Gothic Demi" w:cs="Times New Roman"/>
                <w:b/>
                <w:sz w:val="32"/>
                <w:szCs w:val="32"/>
              </w:rPr>
              <w:t xml:space="preserve"> </w:t>
            </w:r>
            <w:r w:rsidR="003C6E3F" w:rsidRPr="009A2673">
              <w:rPr>
                <w:rFonts w:ascii="Franklin Gothic Demi" w:hAnsi="Franklin Gothic Demi" w:cs="Times New Roman"/>
                <w:b/>
                <w:sz w:val="32"/>
                <w:szCs w:val="32"/>
              </w:rPr>
              <w:t>ex-</w:t>
            </w:r>
            <w:r w:rsidR="003C6E3F">
              <w:rPr>
                <w:rFonts w:ascii="Franklin Gothic Demi" w:hAnsi="Franklin Gothic Demi" w:cs="Times New Roman"/>
                <w:b/>
                <w:sz w:val="32"/>
                <w:szCs w:val="32"/>
              </w:rPr>
              <w:t>a</w:t>
            </w:r>
            <w:r w:rsidR="003C6E3F" w:rsidRPr="009A2673">
              <w:rPr>
                <w:rFonts w:ascii="Franklin Gothic Demi" w:hAnsi="Franklin Gothic Demi" w:cs="Times New Roman"/>
                <w:b/>
                <w:sz w:val="32"/>
                <w:szCs w:val="32"/>
              </w:rPr>
              <w:t>equo</w:t>
            </w:r>
          </w:p>
        </w:tc>
        <w:tc>
          <w:tcPr>
            <w:tcW w:w="1531" w:type="dxa"/>
          </w:tcPr>
          <w:p w:rsidR="002B7099" w:rsidRPr="00254252" w:rsidRDefault="002B7099" w:rsidP="00293157">
            <w:pPr>
              <w:ind w:right="-710"/>
              <w:rPr>
                <w:rFonts w:ascii="Arial Black" w:hAnsi="Arial Black" w:cs="Times New Roman"/>
                <w:b/>
                <w:sz w:val="32"/>
                <w:szCs w:val="32"/>
              </w:rPr>
            </w:pPr>
            <w:r w:rsidRPr="00254252">
              <w:rPr>
                <w:rFonts w:ascii="Arial Black" w:hAnsi="Arial Black" w:cs="Times New Roman"/>
                <w:b/>
                <w:sz w:val="32"/>
                <w:szCs w:val="32"/>
              </w:rPr>
              <w:t xml:space="preserve">II </w:t>
            </w:r>
            <w:r w:rsidR="00445D71">
              <w:rPr>
                <w:rFonts w:ascii="Arial Black" w:hAnsi="Arial Black" w:cs="Times New Roman"/>
                <w:b/>
                <w:sz w:val="32"/>
                <w:szCs w:val="32"/>
              </w:rPr>
              <w:t xml:space="preserve">  </w:t>
            </w:r>
            <w:r w:rsidR="00D21C96">
              <w:rPr>
                <w:rFonts w:ascii="Arial Black" w:hAnsi="Arial Black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1843" w:type="dxa"/>
          </w:tcPr>
          <w:p w:rsidR="002B7099" w:rsidRPr="00254252" w:rsidRDefault="00445D71" w:rsidP="00293157">
            <w:pPr>
              <w:ind w:right="-710"/>
              <w:rPr>
                <w:rFonts w:ascii="Arial Black" w:hAnsi="Arial Black" w:cs="Times New Roman"/>
                <w:b/>
                <w:sz w:val="32"/>
                <w:szCs w:val="32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</w:rPr>
              <w:t>7</w:t>
            </w:r>
            <w:r w:rsidR="00D21C96">
              <w:rPr>
                <w:rFonts w:ascii="Arial Black" w:hAnsi="Arial Black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2B7099" w:rsidRPr="00380459" w:rsidRDefault="00D21C96" w:rsidP="00293157">
            <w:pPr>
              <w:ind w:right="-710"/>
              <w:rPr>
                <w:rFonts w:ascii="Arial Black" w:hAnsi="Arial Black" w:cs="Times New Roman"/>
                <w:b/>
                <w:sz w:val="32"/>
                <w:szCs w:val="32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</w:rPr>
              <w:t>4</w:t>
            </w:r>
          </w:p>
        </w:tc>
      </w:tr>
      <w:tr w:rsidR="002B7099" w:rsidTr="00293157">
        <w:tc>
          <w:tcPr>
            <w:tcW w:w="2121" w:type="dxa"/>
          </w:tcPr>
          <w:p w:rsidR="002B7099" w:rsidRPr="00841AB4" w:rsidRDefault="002B7099" w:rsidP="00293157">
            <w:pPr>
              <w:ind w:right="-710"/>
              <w:rPr>
                <w:rFonts w:ascii="Franklin Gothic Demi" w:hAnsi="Franklin Gothic Demi" w:cs="Times New Roman"/>
                <w:b/>
                <w:sz w:val="32"/>
                <w:szCs w:val="32"/>
              </w:rPr>
            </w:pPr>
            <w:r>
              <w:rPr>
                <w:rFonts w:ascii="Franklin Gothic Demi" w:hAnsi="Franklin Gothic Demi" w:cs="Times New Roman"/>
                <w:b/>
                <w:sz w:val="32"/>
                <w:szCs w:val="32"/>
              </w:rPr>
              <w:t>II</w:t>
            </w:r>
            <w:r w:rsidR="00B449EE">
              <w:rPr>
                <w:rFonts w:ascii="Franklin Gothic Demi" w:hAnsi="Franklin Gothic Demi" w:cs="Times New Roman"/>
                <w:b/>
                <w:sz w:val="32"/>
                <w:szCs w:val="32"/>
              </w:rPr>
              <w:t xml:space="preserve"> </w:t>
            </w:r>
            <w:r w:rsidR="00B449EE" w:rsidRPr="009A2673">
              <w:rPr>
                <w:rFonts w:ascii="Franklin Gothic Demi" w:hAnsi="Franklin Gothic Demi" w:cs="Times New Roman"/>
                <w:b/>
                <w:sz w:val="32"/>
                <w:szCs w:val="32"/>
              </w:rPr>
              <w:t>ex-</w:t>
            </w:r>
            <w:r w:rsidR="00B449EE">
              <w:rPr>
                <w:rFonts w:ascii="Franklin Gothic Demi" w:hAnsi="Franklin Gothic Demi" w:cs="Times New Roman"/>
                <w:b/>
                <w:sz w:val="32"/>
                <w:szCs w:val="32"/>
              </w:rPr>
              <w:t>a</w:t>
            </w:r>
            <w:r w:rsidR="00B449EE" w:rsidRPr="009A2673">
              <w:rPr>
                <w:rFonts w:ascii="Franklin Gothic Demi" w:hAnsi="Franklin Gothic Demi" w:cs="Times New Roman"/>
                <w:b/>
                <w:sz w:val="32"/>
                <w:szCs w:val="32"/>
              </w:rPr>
              <w:t>equo</w:t>
            </w:r>
          </w:p>
        </w:tc>
        <w:tc>
          <w:tcPr>
            <w:tcW w:w="1531" w:type="dxa"/>
          </w:tcPr>
          <w:p w:rsidR="002B7099" w:rsidRPr="00254252" w:rsidRDefault="002B7099" w:rsidP="00293157">
            <w:pPr>
              <w:ind w:right="-710"/>
              <w:rPr>
                <w:rFonts w:ascii="Arial Black" w:hAnsi="Arial Black" w:cs="Times New Roman"/>
                <w:b/>
                <w:sz w:val="32"/>
                <w:szCs w:val="32"/>
              </w:rPr>
            </w:pPr>
            <w:r w:rsidRPr="00254252">
              <w:rPr>
                <w:rFonts w:ascii="Arial Black" w:hAnsi="Arial Black" w:cs="Times New Roman"/>
                <w:b/>
                <w:sz w:val="32"/>
                <w:szCs w:val="32"/>
              </w:rPr>
              <w:t>I</w:t>
            </w:r>
            <w:r w:rsidR="005A1E3D">
              <w:rPr>
                <w:rFonts w:ascii="Arial Black" w:hAnsi="Arial Black" w:cs="Times New Roman"/>
                <w:b/>
                <w:sz w:val="32"/>
                <w:szCs w:val="32"/>
              </w:rPr>
              <w:t xml:space="preserve">I   </w:t>
            </w:r>
            <w:r w:rsidR="00D21C96">
              <w:rPr>
                <w:rFonts w:ascii="Arial Black" w:hAnsi="Arial Black" w:cs="Times New Roman"/>
                <w:b/>
                <w:sz w:val="32"/>
                <w:szCs w:val="32"/>
              </w:rPr>
              <w:t>A2</w:t>
            </w:r>
          </w:p>
        </w:tc>
        <w:tc>
          <w:tcPr>
            <w:tcW w:w="1843" w:type="dxa"/>
          </w:tcPr>
          <w:p w:rsidR="002B7099" w:rsidRPr="00254252" w:rsidRDefault="00D21C96" w:rsidP="00293157">
            <w:pPr>
              <w:ind w:right="-710"/>
              <w:rPr>
                <w:rFonts w:ascii="Arial Black" w:hAnsi="Arial Black" w:cs="Times New Roman"/>
                <w:b/>
                <w:sz w:val="32"/>
                <w:szCs w:val="32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</w:rPr>
              <w:t>71</w:t>
            </w:r>
          </w:p>
        </w:tc>
        <w:tc>
          <w:tcPr>
            <w:tcW w:w="2268" w:type="dxa"/>
          </w:tcPr>
          <w:p w:rsidR="002B7099" w:rsidRPr="00380459" w:rsidRDefault="003C6E3F" w:rsidP="00293157">
            <w:pPr>
              <w:ind w:right="-710"/>
              <w:rPr>
                <w:rFonts w:ascii="Arial Black" w:hAnsi="Arial Black" w:cs="Times New Roman"/>
                <w:b/>
                <w:sz w:val="32"/>
                <w:szCs w:val="32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</w:rPr>
              <w:t>4</w:t>
            </w:r>
          </w:p>
        </w:tc>
      </w:tr>
      <w:tr w:rsidR="002B7099" w:rsidTr="00293157">
        <w:tc>
          <w:tcPr>
            <w:tcW w:w="2121" w:type="dxa"/>
          </w:tcPr>
          <w:p w:rsidR="002B7099" w:rsidRPr="00841AB4" w:rsidRDefault="00B449EE" w:rsidP="00875C66">
            <w:pPr>
              <w:ind w:right="-710"/>
              <w:rPr>
                <w:rFonts w:ascii="Franklin Gothic Demi" w:hAnsi="Franklin Gothic Demi" w:cs="Times New Roman"/>
                <w:b/>
                <w:sz w:val="32"/>
                <w:szCs w:val="32"/>
              </w:rPr>
            </w:pPr>
            <w:r>
              <w:rPr>
                <w:rFonts w:ascii="Franklin Gothic Demi" w:hAnsi="Franklin Gothic Demi" w:cs="Times New Roman"/>
                <w:b/>
                <w:sz w:val="32"/>
                <w:szCs w:val="32"/>
              </w:rPr>
              <w:t>II</w:t>
            </w:r>
            <w:r w:rsidR="002B7099">
              <w:rPr>
                <w:rFonts w:ascii="Franklin Gothic Demi" w:hAnsi="Franklin Gothic Demi" w:cs="Times New Roman"/>
                <w:b/>
                <w:sz w:val="32"/>
                <w:szCs w:val="32"/>
              </w:rPr>
              <w:t xml:space="preserve"> </w:t>
            </w:r>
            <w:r w:rsidRPr="009A2673">
              <w:rPr>
                <w:rFonts w:ascii="Franklin Gothic Demi" w:hAnsi="Franklin Gothic Demi" w:cs="Times New Roman"/>
                <w:b/>
                <w:sz w:val="32"/>
                <w:szCs w:val="32"/>
              </w:rPr>
              <w:t>ex-</w:t>
            </w:r>
            <w:r>
              <w:rPr>
                <w:rFonts w:ascii="Franklin Gothic Demi" w:hAnsi="Franklin Gothic Demi" w:cs="Times New Roman"/>
                <w:b/>
                <w:sz w:val="32"/>
                <w:szCs w:val="32"/>
              </w:rPr>
              <w:t>a</w:t>
            </w:r>
            <w:r w:rsidRPr="009A2673">
              <w:rPr>
                <w:rFonts w:ascii="Franklin Gothic Demi" w:hAnsi="Franklin Gothic Demi" w:cs="Times New Roman"/>
                <w:b/>
                <w:sz w:val="32"/>
                <w:szCs w:val="32"/>
              </w:rPr>
              <w:t>equo</w:t>
            </w:r>
          </w:p>
        </w:tc>
        <w:tc>
          <w:tcPr>
            <w:tcW w:w="1531" w:type="dxa"/>
          </w:tcPr>
          <w:p w:rsidR="002B7099" w:rsidRPr="00254252" w:rsidRDefault="002B7099" w:rsidP="00293157">
            <w:pPr>
              <w:ind w:right="-710"/>
              <w:rPr>
                <w:rFonts w:ascii="Arial Black" w:hAnsi="Arial Black" w:cs="Times New Roman"/>
                <w:b/>
                <w:sz w:val="32"/>
                <w:szCs w:val="32"/>
              </w:rPr>
            </w:pPr>
            <w:r w:rsidRPr="00254252">
              <w:rPr>
                <w:rFonts w:ascii="Arial Black" w:hAnsi="Arial Black" w:cs="Times New Roman"/>
                <w:b/>
                <w:sz w:val="32"/>
                <w:szCs w:val="32"/>
              </w:rPr>
              <w:t>II</w:t>
            </w:r>
            <w:r>
              <w:rPr>
                <w:rFonts w:ascii="Arial Black" w:hAnsi="Arial Black" w:cs="Times New Roman"/>
                <w:b/>
                <w:sz w:val="32"/>
                <w:szCs w:val="32"/>
              </w:rPr>
              <w:t xml:space="preserve">  </w:t>
            </w:r>
            <w:r w:rsidR="00C33A9E">
              <w:rPr>
                <w:rFonts w:ascii="Arial Black" w:hAnsi="Arial Black" w:cs="Times New Roman"/>
                <w:b/>
                <w:sz w:val="32"/>
                <w:szCs w:val="32"/>
              </w:rPr>
              <w:t xml:space="preserve"> </w:t>
            </w:r>
            <w:r w:rsidR="00D21C96">
              <w:rPr>
                <w:rFonts w:ascii="Arial Black" w:hAnsi="Arial Black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1843" w:type="dxa"/>
          </w:tcPr>
          <w:p w:rsidR="002B7099" w:rsidRPr="00254252" w:rsidRDefault="00D21C96" w:rsidP="00293157">
            <w:pPr>
              <w:ind w:right="-710"/>
              <w:rPr>
                <w:rFonts w:ascii="Arial Black" w:hAnsi="Arial Black" w:cs="Times New Roman"/>
                <w:b/>
                <w:sz w:val="32"/>
                <w:szCs w:val="32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</w:rPr>
              <w:t>70</w:t>
            </w:r>
          </w:p>
        </w:tc>
        <w:tc>
          <w:tcPr>
            <w:tcW w:w="2268" w:type="dxa"/>
          </w:tcPr>
          <w:p w:rsidR="002B7099" w:rsidRPr="00380459" w:rsidRDefault="003C6E3F" w:rsidP="00293157">
            <w:pPr>
              <w:ind w:right="-710"/>
              <w:rPr>
                <w:rFonts w:ascii="Arial Black" w:hAnsi="Arial Black" w:cs="Times New Roman"/>
                <w:b/>
                <w:sz w:val="32"/>
                <w:szCs w:val="32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</w:rPr>
              <w:t>4</w:t>
            </w:r>
          </w:p>
        </w:tc>
      </w:tr>
      <w:tr w:rsidR="002B7099" w:rsidRPr="00436C4B" w:rsidTr="00293157">
        <w:tc>
          <w:tcPr>
            <w:tcW w:w="2121" w:type="dxa"/>
          </w:tcPr>
          <w:p w:rsidR="002B7099" w:rsidRPr="00436C4B" w:rsidRDefault="00B449EE" w:rsidP="00875C66">
            <w:pPr>
              <w:ind w:right="-710"/>
              <w:rPr>
                <w:rFonts w:ascii="Franklin Gothic Demi" w:hAnsi="Franklin Gothic Demi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 w:cs="Times New Roman"/>
                <w:b/>
                <w:sz w:val="32"/>
                <w:szCs w:val="32"/>
                <w:lang w:val="en-US"/>
              </w:rPr>
              <w:t>I</w:t>
            </w:r>
            <w:r w:rsidR="003C6E3F">
              <w:rPr>
                <w:rFonts w:ascii="Franklin Gothic Demi" w:hAnsi="Franklin Gothic Demi" w:cs="Times New Roman"/>
                <w:b/>
                <w:sz w:val="32"/>
                <w:szCs w:val="32"/>
                <w:lang w:val="en-US"/>
              </w:rPr>
              <w:t xml:space="preserve">II </w:t>
            </w:r>
          </w:p>
        </w:tc>
        <w:tc>
          <w:tcPr>
            <w:tcW w:w="1531" w:type="dxa"/>
          </w:tcPr>
          <w:p w:rsidR="002B7099" w:rsidRPr="00254252" w:rsidRDefault="002B7099" w:rsidP="00293157">
            <w:pPr>
              <w:ind w:right="-710"/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  <w:t>II</w:t>
            </w:r>
            <w:r w:rsidR="00D21C96"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  <w:t xml:space="preserve">  </w:t>
            </w:r>
            <w:r w:rsidR="00D21C96"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1843" w:type="dxa"/>
          </w:tcPr>
          <w:p w:rsidR="002B7099" w:rsidRPr="00254252" w:rsidRDefault="003C6E3F" w:rsidP="00293157">
            <w:pPr>
              <w:ind w:right="-710"/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  <w:t>6</w:t>
            </w:r>
            <w:r w:rsidR="00D21C96"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2268" w:type="dxa"/>
          </w:tcPr>
          <w:p w:rsidR="002B7099" w:rsidRPr="00380459" w:rsidRDefault="003C6E3F" w:rsidP="00293157">
            <w:pPr>
              <w:ind w:right="-710"/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  <w:t>3</w:t>
            </w:r>
            <w:r w:rsidR="002B7099" w:rsidRPr="00380459"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  <w:t xml:space="preserve"> </w:t>
            </w:r>
          </w:p>
        </w:tc>
        <w:bookmarkStart w:id="0" w:name="_GoBack"/>
        <w:bookmarkEnd w:id="0"/>
      </w:tr>
      <w:tr w:rsidR="00875C66" w:rsidRPr="00436C4B" w:rsidTr="00293157">
        <w:tc>
          <w:tcPr>
            <w:tcW w:w="2121" w:type="dxa"/>
          </w:tcPr>
          <w:p w:rsidR="00875C66" w:rsidRDefault="003C6E3F" w:rsidP="00875C66">
            <w:pPr>
              <w:ind w:right="-710"/>
              <w:rPr>
                <w:rFonts w:ascii="Franklin Gothic Demi" w:hAnsi="Franklin Gothic Demi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 w:cs="Times New Roman"/>
                <w:b/>
                <w:sz w:val="32"/>
                <w:szCs w:val="32"/>
                <w:lang w:val="en-US"/>
              </w:rPr>
              <w:t>IV</w:t>
            </w:r>
          </w:p>
        </w:tc>
        <w:tc>
          <w:tcPr>
            <w:tcW w:w="1531" w:type="dxa"/>
          </w:tcPr>
          <w:p w:rsidR="00875C66" w:rsidRDefault="005A1E3D" w:rsidP="00293157">
            <w:pPr>
              <w:ind w:right="-710"/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  <w:t xml:space="preserve">II   </w:t>
            </w:r>
            <w:r w:rsidR="00D21C96"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  <w:t>G</w:t>
            </w:r>
            <w:r w:rsidR="00875C66"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875C66" w:rsidRDefault="003C6E3F" w:rsidP="00293157">
            <w:pPr>
              <w:ind w:right="-710"/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  <w:t>5</w:t>
            </w:r>
            <w:r w:rsidR="00D21C96"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2268" w:type="dxa"/>
          </w:tcPr>
          <w:p w:rsidR="00875C66" w:rsidRDefault="003C6E3F" w:rsidP="00293157">
            <w:pPr>
              <w:ind w:right="-710"/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  <w:t>2</w:t>
            </w:r>
          </w:p>
        </w:tc>
      </w:tr>
      <w:tr w:rsidR="003C6E3F" w:rsidRPr="00436C4B" w:rsidTr="00293157">
        <w:tc>
          <w:tcPr>
            <w:tcW w:w="2121" w:type="dxa"/>
          </w:tcPr>
          <w:p w:rsidR="003C6E3F" w:rsidRDefault="003C6E3F" w:rsidP="00875C66">
            <w:pPr>
              <w:ind w:right="-710"/>
              <w:rPr>
                <w:rFonts w:ascii="Franklin Gothic Demi" w:hAnsi="Franklin Gothic Demi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 w:cs="Times New Roman"/>
                <w:b/>
                <w:sz w:val="32"/>
                <w:szCs w:val="32"/>
                <w:lang w:val="en-US"/>
              </w:rPr>
              <w:t>V</w:t>
            </w:r>
            <w:r w:rsidR="00D21C96">
              <w:rPr>
                <w:rFonts w:ascii="Franklin Gothic Demi" w:hAnsi="Franklin Gothic Demi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D21C96" w:rsidRPr="009A2673">
              <w:rPr>
                <w:rFonts w:ascii="Franklin Gothic Demi" w:hAnsi="Franklin Gothic Demi" w:cs="Times New Roman"/>
                <w:b/>
                <w:sz w:val="32"/>
                <w:szCs w:val="32"/>
              </w:rPr>
              <w:t>ex-</w:t>
            </w:r>
            <w:r w:rsidR="00D21C96">
              <w:rPr>
                <w:rFonts w:ascii="Franklin Gothic Demi" w:hAnsi="Franklin Gothic Demi" w:cs="Times New Roman"/>
                <w:b/>
                <w:sz w:val="32"/>
                <w:szCs w:val="32"/>
              </w:rPr>
              <w:t>a</w:t>
            </w:r>
            <w:r w:rsidR="00D21C96" w:rsidRPr="009A2673">
              <w:rPr>
                <w:rFonts w:ascii="Franklin Gothic Demi" w:hAnsi="Franklin Gothic Demi" w:cs="Times New Roman"/>
                <w:b/>
                <w:sz w:val="32"/>
                <w:szCs w:val="32"/>
              </w:rPr>
              <w:t>equo</w:t>
            </w:r>
          </w:p>
        </w:tc>
        <w:tc>
          <w:tcPr>
            <w:tcW w:w="1531" w:type="dxa"/>
          </w:tcPr>
          <w:p w:rsidR="003C6E3F" w:rsidRDefault="003C6E3F" w:rsidP="00293157">
            <w:pPr>
              <w:ind w:right="-710"/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  <w:t xml:space="preserve">II  </w:t>
            </w:r>
            <w:r w:rsidR="00D21C96"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  <w:t xml:space="preserve"> F</w:t>
            </w:r>
          </w:p>
        </w:tc>
        <w:tc>
          <w:tcPr>
            <w:tcW w:w="1843" w:type="dxa"/>
          </w:tcPr>
          <w:p w:rsidR="003C6E3F" w:rsidRDefault="003C6E3F" w:rsidP="00293157">
            <w:pPr>
              <w:ind w:right="-710"/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  <w:t>3</w:t>
            </w:r>
            <w:r w:rsidR="00D21C96"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2268" w:type="dxa"/>
          </w:tcPr>
          <w:p w:rsidR="003C6E3F" w:rsidRDefault="003C6E3F" w:rsidP="00293157">
            <w:pPr>
              <w:ind w:right="-710"/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  <w:t>0</w:t>
            </w:r>
          </w:p>
        </w:tc>
      </w:tr>
      <w:tr w:rsidR="00D21C96" w:rsidRPr="00436C4B" w:rsidTr="00293157">
        <w:tc>
          <w:tcPr>
            <w:tcW w:w="2121" w:type="dxa"/>
          </w:tcPr>
          <w:p w:rsidR="00D21C96" w:rsidRDefault="00D21C96" w:rsidP="00875C66">
            <w:pPr>
              <w:ind w:right="-710"/>
              <w:rPr>
                <w:rFonts w:ascii="Franklin Gothic Demi" w:hAnsi="Franklin Gothic Demi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Franklin Gothic Demi" w:hAnsi="Franklin Gothic Demi" w:cs="Times New Roman"/>
                <w:b/>
                <w:sz w:val="32"/>
                <w:szCs w:val="32"/>
                <w:lang w:val="en-US"/>
              </w:rPr>
              <w:t xml:space="preserve">V </w:t>
            </w:r>
            <w:r w:rsidRPr="009A2673">
              <w:rPr>
                <w:rFonts w:ascii="Franklin Gothic Demi" w:hAnsi="Franklin Gothic Demi" w:cs="Times New Roman"/>
                <w:b/>
                <w:sz w:val="32"/>
                <w:szCs w:val="32"/>
              </w:rPr>
              <w:t>ex-</w:t>
            </w:r>
            <w:r>
              <w:rPr>
                <w:rFonts w:ascii="Franklin Gothic Demi" w:hAnsi="Franklin Gothic Demi" w:cs="Times New Roman"/>
                <w:b/>
                <w:sz w:val="32"/>
                <w:szCs w:val="32"/>
              </w:rPr>
              <w:t>a</w:t>
            </w:r>
            <w:r w:rsidRPr="009A2673">
              <w:rPr>
                <w:rFonts w:ascii="Franklin Gothic Demi" w:hAnsi="Franklin Gothic Demi" w:cs="Times New Roman"/>
                <w:b/>
                <w:sz w:val="32"/>
                <w:szCs w:val="32"/>
              </w:rPr>
              <w:t>equo</w:t>
            </w:r>
          </w:p>
        </w:tc>
        <w:tc>
          <w:tcPr>
            <w:tcW w:w="1531" w:type="dxa"/>
          </w:tcPr>
          <w:p w:rsidR="00D21C96" w:rsidRDefault="00D21C96" w:rsidP="00293157">
            <w:pPr>
              <w:ind w:right="-710"/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  <w:t xml:space="preserve">II   </w:t>
            </w:r>
            <w:r w:rsidR="00415525"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1843" w:type="dxa"/>
          </w:tcPr>
          <w:p w:rsidR="00D21C96" w:rsidRDefault="00D21C96" w:rsidP="00293157">
            <w:pPr>
              <w:ind w:right="-710"/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  <w:t>36</w:t>
            </w:r>
          </w:p>
        </w:tc>
        <w:tc>
          <w:tcPr>
            <w:tcW w:w="2268" w:type="dxa"/>
          </w:tcPr>
          <w:p w:rsidR="00D21C96" w:rsidRDefault="00D21C96" w:rsidP="00293157">
            <w:pPr>
              <w:ind w:right="-710"/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  <w:t>0</w:t>
            </w:r>
          </w:p>
        </w:tc>
      </w:tr>
    </w:tbl>
    <w:p w:rsidR="00D21C96" w:rsidRPr="006D1288" w:rsidRDefault="00D21C96" w:rsidP="00D21C96">
      <w:pPr>
        <w:pStyle w:val="Tekstpodstawowy"/>
        <w:numPr>
          <w:ilvl w:val="0"/>
          <w:numId w:val="2"/>
        </w:numPr>
        <w:rPr>
          <w:color w:val="000000" w:themeColor="text1"/>
          <w:szCs w:val="28"/>
        </w:rPr>
      </w:pPr>
      <w:r w:rsidRPr="006D1288">
        <w:rPr>
          <w:bCs/>
          <w:color w:val="000000" w:themeColor="text1"/>
          <w:szCs w:val="28"/>
        </w:rPr>
        <w:t>Nagrodą</w:t>
      </w:r>
      <w:r w:rsidRPr="006D1288">
        <w:rPr>
          <w:b/>
          <w:bCs/>
          <w:color w:val="000000" w:themeColor="text1"/>
          <w:szCs w:val="28"/>
        </w:rPr>
        <w:t xml:space="preserve"> </w:t>
      </w:r>
      <w:r w:rsidRPr="006D1288">
        <w:rPr>
          <w:color w:val="000000" w:themeColor="text1"/>
          <w:szCs w:val="28"/>
        </w:rPr>
        <w:t>(oprócz satysfakcji) jest możliwość wyjazdu na wycieczkę:</w:t>
      </w:r>
    </w:p>
    <w:p w:rsidR="00D21C96" w:rsidRPr="006D1288" w:rsidRDefault="00D21C96" w:rsidP="00D21C96">
      <w:pPr>
        <w:pStyle w:val="Tekstpodstawowy"/>
        <w:ind w:left="360"/>
        <w:rPr>
          <w:bCs/>
          <w:color w:val="000000" w:themeColor="text1"/>
          <w:szCs w:val="28"/>
        </w:rPr>
      </w:pPr>
      <w:r w:rsidRPr="006D1288">
        <w:rPr>
          <w:bCs/>
          <w:color w:val="000000" w:themeColor="text1"/>
          <w:szCs w:val="28"/>
        </w:rPr>
        <w:t>I miejsce – pięciodniową</w:t>
      </w:r>
    </w:p>
    <w:p w:rsidR="00D21C96" w:rsidRPr="006D1288" w:rsidRDefault="00D21C96" w:rsidP="00D21C96">
      <w:pPr>
        <w:pStyle w:val="Tekstpodstawowy"/>
        <w:ind w:left="360"/>
        <w:rPr>
          <w:bCs/>
          <w:color w:val="000000" w:themeColor="text1"/>
          <w:szCs w:val="28"/>
        </w:rPr>
      </w:pPr>
      <w:r w:rsidRPr="006D1288">
        <w:rPr>
          <w:bCs/>
          <w:color w:val="000000" w:themeColor="text1"/>
          <w:szCs w:val="28"/>
        </w:rPr>
        <w:t>II miejsce – czterodniową</w:t>
      </w:r>
    </w:p>
    <w:p w:rsidR="00D21C96" w:rsidRPr="006D1288" w:rsidRDefault="00D21C96" w:rsidP="00D21C96">
      <w:pPr>
        <w:pStyle w:val="Tekstpodstawowy"/>
        <w:ind w:left="360"/>
        <w:rPr>
          <w:bCs/>
          <w:color w:val="000000" w:themeColor="text1"/>
          <w:szCs w:val="28"/>
        </w:rPr>
      </w:pPr>
      <w:r w:rsidRPr="006D1288">
        <w:rPr>
          <w:bCs/>
          <w:color w:val="000000" w:themeColor="text1"/>
          <w:szCs w:val="28"/>
        </w:rPr>
        <w:t>III miejsce – trzydniową</w:t>
      </w:r>
    </w:p>
    <w:p w:rsidR="00D21C96" w:rsidRPr="006D1288" w:rsidRDefault="00D21C96" w:rsidP="00D21C96">
      <w:pPr>
        <w:pStyle w:val="Tekstpodstawowy"/>
        <w:ind w:left="360"/>
        <w:rPr>
          <w:bCs/>
          <w:color w:val="000000" w:themeColor="text1"/>
          <w:szCs w:val="28"/>
        </w:rPr>
      </w:pPr>
      <w:r w:rsidRPr="006D1288">
        <w:rPr>
          <w:bCs/>
          <w:color w:val="000000" w:themeColor="text1"/>
          <w:szCs w:val="28"/>
        </w:rPr>
        <w:t xml:space="preserve">IV - </w:t>
      </w:r>
      <w:r>
        <w:rPr>
          <w:bCs/>
          <w:color w:val="000000" w:themeColor="text1"/>
          <w:szCs w:val="28"/>
        </w:rPr>
        <w:t>VIII</w:t>
      </w:r>
      <w:r w:rsidRPr="006D1288">
        <w:rPr>
          <w:bCs/>
          <w:color w:val="000000" w:themeColor="text1"/>
          <w:szCs w:val="28"/>
        </w:rPr>
        <w:t xml:space="preserve"> miejsce – dwudniową</w:t>
      </w:r>
    </w:p>
    <w:p w:rsidR="00D21C96" w:rsidRPr="006D1288" w:rsidRDefault="00D21C96" w:rsidP="00D21C96">
      <w:pPr>
        <w:pStyle w:val="Tekstpodstawowy"/>
        <w:numPr>
          <w:ilvl w:val="0"/>
          <w:numId w:val="2"/>
        </w:numPr>
        <w:rPr>
          <w:bCs/>
          <w:color w:val="000000" w:themeColor="text1"/>
          <w:szCs w:val="28"/>
        </w:rPr>
      </w:pPr>
      <w:r w:rsidRPr="006D1288">
        <w:rPr>
          <w:bCs/>
          <w:color w:val="000000" w:themeColor="text1"/>
          <w:szCs w:val="28"/>
        </w:rPr>
        <w:t>W przypadku różnicy do dwóch punktów  przyzna</w:t>
      </w:r>
      <w:r>
        <w:rPr>
          <w:bCs/>
          <w:color w:val="000000" w:themeColor="text1"/>
          <w:szCs w:val="28"/>
        </w:rPr>
        <w:t xml:space="preserve">no – tradycyjnie - </w:t>
      </w:r>
      <w:r w:rsidRPr="006D1288">
        <w:rPr>
          <w:bCs/>
          <w:color w:val="000000" w:themeColor="text1"/>
          <w:szCs w:val="28"/>
        </w:rPr>
        <w:t xml:space="preserve"> klasom miejsc</w:t>
      </w:r>
      <w:r>
        <w:rPr>
          <w:bCs/>
          <w:color w:val="000000" w:themeColor="text1"/>
          <w:szCs w:val="28"/>
        </w:rPr>
        <w:t>a</w:t>
      </w:r>
      <w:r w:rsidRPr="006D1288">
        <w:rPr>
          <w:bCs/>
          <w:color w:val="000000" w:themeColor="text1"/>
          <w:szCs w:val="28"/>
        </w:rPr>
        <w:t xml:space="preserve">  ex-aequo</w:t>
      </w:r>
      <w:r>
        <w:rPr>
          <w:bCs/>
          <w:color w:val="000000" w:themeColor="text1"/>
          <w:szCs w:val="28"/>
        </w:rPr>
        <w:t>.</w:t>
      </w:r>
    </w:p>
    <w:p w:rsidR="00D21C96" w:rsidRPr="00D21C96" w:rsidRDefault="00D21C96" w:rsidP="00D21C96">
      <w:pPr>
        <w:pStyle w:val="Tekstpodstawowy"/>
        <w:numPr>
          <w:ilvl w:val="0"/>
          <w:numId w:val="2"/>
        </w:numPr>
        <w:rPr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>Według regulaminu k</w:t>
      </w:r>
      <w:r w:rsidRPr="006D1288">
        <w:rPr>
          <w:color w:val="000000" w:themeColor="text1"/>
          <w:szCs w:val="28"/>
        </w:rPr>
        <w:t xml:space="preserve">lasa nie otrzymuje nagrody w formie wycieczki, </w:t>
      </w:r>
      <w:r w:rsidRPr="006D1288">
        <w:rPr>
          <w:b/>
          <w:color w:val="000000" w:themeColor="text1"/>
          <w:szCs w:val="28"/>
        </w:rPr>
        <w:t>jeśli liczba  punktów jest mniejsza niż 50% możliwych do uzyskania  - 50% = 5</w:t>
      </w:r>
      <w:r>
        <w:rPr>
          <w:b/>
          <w:color w:val="000000" w:themeColor="text1"/>
          <w:szCs w:val="28"/>
        </w:rPr>
        <w:t>0</w:t>
      </w:r>
      <w:r w:rsidRPr="006D1288">
        <w:rPr>
          <w:b/>
          <w:color w:val="000000" w:themeColor="text1"/>
          <w:szCs w:val="28"/>
        </w:rPr>
        <w:t xml:space="preserve"> punktów</w:t>
      </w:r>
      <w:r>
        <w:rPr>
          <w:b/>
          <w:color w:val="000000" w:themeColor="text1"/>
          <w:szCs w:val="28"/>
        </w:rPr>
        <w:t>/101</w:t>
      </w:r>
      <w:r>
        <w:rPr>
          <w:bCs/>
          <w:color w:val="000000" w:themeColor="text1"/>
          <w:szCs w:val="28"/>
        </w:rPr>
        <w:t>.</w:t>
      </w:r>
    </w:p>
    <w:p w:rsidR="00D21C96" w:rsidRDefault="00D21C96" w:rsidP="00D21C96">
      <w:pPr>
        <w:pStyle w:val="Tekstpodstawowy"/>
        <w:numPr>
          <w:ilvl w:val="0"/>
          <w:numId w:val="2"/>
        </w:numPr>
        <w:rPr>
          <w:bCs/>
          <w:color w:val="000000" w:themeColor="text1"/>
          <w:szCs w:val="28"/>
        </w:rPr>
      </w:pPr>
      <w:r w:rsidRPr="00D21C96">
        <w:rPr>
          <w:bCs/>
          <w:color w:val="000000" w:themeColor="text1"/>
          <w:szCs w:val="28"/>
        </w:rPr>
        <w:t>Ponieważ w ramach konkurencji „Ranking sportowy klas” odbyły się tylko rozgrywki piłki nożnej, postanowiono, że maksymalna liczba punktów wynosi 1/3 wstępnie zaplanowanych, czyli 5 p. za 1. miejsce. Klasy, które zajęły od 5. do 8. miejsca, otrzymały po jednym punkc</w:t>
      </w:r>
      <w:r>
        <w:rPr>
          <w:bCs/>
          <w:color w:val="000000" w:themeColor="text1"/>
          <w:szCs w:val="28"/>
        </w:rPr>
        <w:t>ie.</w:t>
      </w:r>
    </w:p>
    <w:p w:rsidR="00D21C96" w:rsidRPr="00D21C96" w:rsidRDefault="00D21C96" w:rsidP="00D21C96">
      <w:pPr>
        <w:pStyle w:val="Tekstpodstawowy"/>
        <w:numPr>
          <w:ilvl w:val="0"/>
          <w:numId w:val="2"/>
        </w:numPr>
        <w:rPr>
          <w:bCs/>
          <w:color w:val="000000" w:themeColor="text1"/>
          <w:szCs w:val="28"/>
        </w:rPr>
      </w:pPr>
      <w:r w:rsidRPr="00D21C96">
        <w:rPr>
          <w:bCs/>
          <w:color w:val="000000" w:themeColor="text1"/>
          <w:szCs w:val="28"/>
        </w:rPr>
        <w:t>Za wolontariat przyznano maksymalnie 2 punkty za szczególne zaangażowanie klasy.</w:t>
      </w:r>
    </w:p>
    <w:p w:rsidR="00D21C96" w:rsidRPr="003C6E3F" w:rsidRDefault="00D21C96" w:rsidP="00D21C96">
      <w:pPr>
        <w:pStyle w:val="Tekstpodstawowy"/>
        <w:rPr>
          <w:b/>
          <w:bCs/>
          <w:color w:val="000000" w:themeColor="text1"/>
          <w:sz w:val="24"/>
          <w:u w:val="single"/>
        </w:rPr>
      </w:pPr>
    </w:p>
    <w:p w:rsidR="00D63F5C" w:rsidRPr="00436C4B" w:rsidRDefault="00D63F5C" w:rsidP="002B7099">
      <w:pPr>
        <w:ind w:left="-142" w:right="-710"/>
        <w:rPr>
          <w:rFonts w:ascii="Broadway" w:hAnsi="Broadway"/>
          <w:sz w:val="36"/>
          <w:szCs w:val="36"/>
          <w:lang w:val="en-US"/>
        </w:rPr>
      </w:pPr>
    </w:p>
    <w:p w:rsidR="000C1B7F" w:rsidRDefault="000C1B7F"/>
    <w:sectPr w:rsidR="000C1B7F" w:rsidSect="00FB3A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C3AB5"/>
    <w:multiLevelType w:val="hybridMultilevel"/>
    <w:tmpl w:val="202EE8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CF532B"/>
    <w:multiLevelType w:val="hybridMultilevel"/>
    <w:tmpl w:val="182A419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646A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99"/>
    <w:rsid w:val="000822FA"/>
    <w:rsid w:val="000C1B7F"/>
    <w:rsid w:val="002B7099"/>
    <w:rsid w:val="003128B7"/>
    <w:rsid w:val="003C6E3F"/>
    <w:rsid w:val="00415525"/>
    <w:rsid w:val="00445D71"/>
    <w:rsid w:val="004E5C71"/>
    <w:rsid w:val="005A1E3D"/>
    <w:rsid w:val="005B5259"/>
    <w:rsid w:val="00704387"/>
    <w:rsid w:val="00875C66"/>
    <w:rsid w:val="009657CA"/>
    <w:rsid w:val="00A24F36"/>
    <w:rsid w:val="00A274FE"/>
    <w:rsid w:val="00B449EE"/>
    <w:rsid w:val="00B61487"/>
    <w:rsid w:val="00C33A9E"/>
    <w:rsid w:val="00CE2767"/>
    <w:rsid w:val="00D21C96"/>
    <w:rsid w:val="00D63F5C"/>
    <w:rsid w:val="00DF2AB1"/>
    <w:rsid w:val="00EE4231"/>
    <w:rsid w:val="00F8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E80D"/>
  <w15:docId w15:val="{CC6EB341-F35A-45E7-96B6-DD23FC71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70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CE2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276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Małgorzata Stasiak</cp:lastModifiedBy>
  <cp:revision>4</cp:revision>
  <dcterms:created xsi:type="dcterms:W3CDTF">2023-06-22T19:31:00Z</dcterms:created>
  <dcterms:modified xsi:type="dcterms:W3CDTF">2023-06-22T21:51:00Z</dcterms:modified>
</cp:coreProperties>
</file>